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28" w:rsidRPr="00B531CE" w:rsidRDefault="00861DC2" w:rsidP="002A3428">
      <w:pPr>
        <w:spacing w:after="0" w:line="240" w:lineRule="auto"/>
        <w:jc w:val="center"/>
        <w:rPr>
          <w:rFonts w:ascii="Muli" w:hAnsi="Muli"/>
        </w:rPr>
      </w:pPr>
      <w:r w:rsidRPr="00B531CE">
        <w:rPr>
          <w:rFonts w:ascii="Muli" w:hAnsi="Muli"/>
          <w:noProof/>
        </w:rPr>
        <w:drawing>
          <wp:inline distT="0" distB="0" distL="0" distR="0" wp14:anchorId="2EF2C615" wp14:editId="32A5E59A">
            <wp:extent cx="1053611" cy="1089035"/>
            <wp:effectExtent l="19050" t="0" r="0" b="0"/>
            <wp:docPr id="8" name="Obraz 5" descr="C:\Users\-\AppData\Local\Tem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\AppData\Local\Tem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82" cy="10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28" w:rsidRPr="00B531CE">
        <w:rPr>
          <w:rFonts w:ascii="Muli" w:hAnsi="Muli"/>
          <w:noProof/>
        </w:rPr>
        <w:drawing>
          <wp:inline distT="0" distB="0" distL="0" distR="0" wp14:anchorId="64142992" wp14:editId="748BB9A7">
            <wp:extent cx="1625112" cy="1151793"/>
            <wp:effectExtent l="19050" t="0" r="0" b="0"/>
            <wp:docPr id="4" name="Obraz 4" descr="C:\Users\-\AppData\Local\Temp\Логотип од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AppData\Local\Temp\Логотип одес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B1D" w:rsidRPr="00B531CE">
        <w:rPr>
          <w:rFonts w:ascii="Muli" w:hAnsi="Muli"/>
          <w:noProof/>
          <w:lang w:val="en-US" w:eastAsia="bg-BG"/>
        </w:rPr>
        <w:t xml:space="preserve"> </w:t>
      </w:r>
      <w:r w:rsidR="00CB1B1D" w:rsidRPr="00B531CE">
        <w:rPr>
          <w:rFonts w:ascii="Muli" w:hAnsi="Muli"/>
          <w:noProof/>
        </w:rPr>
        <w:drawing>
          <wp:inline distT="0" distB="0" distL="0" distR="0" wp14:anchorId="72D3A87C" wp14:editId="3CF3971B">
            <wp:extent cx="1264627" cy="1055077"/>
            <wp:effectExtent l="19050" t="0" r="0" b="0"/>
            <wp:docPr id="3" name="Картина 1" descr="vtu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u -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760" cy="106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428" w:rsidRPr="00B531CE" w:rsidRDefault="002A3428" w:rsidP="002A3428">
      <w:pPr>
        <w:spacing w:after="0" w:line="240" w:lineRule="auto"/>
        <w:jc w:val="center"/>
        <w:rPr>
          <w:rFonts w:ascii="Muli" w:hAnsi="Muli"/>
        </w:rPr>
      </w:pPr>
    </w:p>
    <w:p w:rsidR="002A3428" w:rsidRPr="00B531CE" w:rsidRDefault="002A3428" w:rsidP="002A3428">
      <w:pPr>
        <w:spacing w:after="0" w:line="240" w:lineRule="auto"/>
        <w:jc w:val="center"/>
        <w:rPr>
          <w:rFonts w:ascii="Muli" w:hAnsi="Muli"/>
        </w:rPr>
      </w:pPr>
    </w:p>
    <w:p w:rsidR="002A3428" w:rsidRPr="00B531CE" w:rsidRDefault="00334397" w:rsidP="00647864">
      <w:pPr>
        <w:spacing w:after="0" w:line="240" w:lineRule="auto"/>
        <w:jc w:val="center"/>
        <w:rPr>
          <w:rFonts w:ascii="Muli" w:hAnsi="Muli"/>
        </w:rPr>
      </w:pPr>
      <w:r w:rsidRPr="00B531CE">
        <w:rPr>
          <w:rFonts w:ascii="Muli" w:hAnsi="Muli"/>
          <w:noProof/>
        </w:rPr>
        <w:drawing>
          <wp:inline distT="0" distB="0" distL="0" distR="0" wp14:anchorId="29BEF24C" wp14:editId="1D6219BD">
            <wp:extent cx="2514600" cy="846566"/>
            <wp:effectExtent l="0" t="0" r="0" b="0"/>
            <wp:docPr id="1" name="Obraz 1" descr="Z:\BP\Logotypy\PUSB\pusb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BP\Logotypy\PUSB\pusb_logo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4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28" w:rsidRPr="00B531CE" w:rsidRDefault="002A3428" w:rsidP="00647864">
      <w:pPr>
        <w:spacing w:after="0" w:line="240" w:lineRule="auto"/>
        <w:jc w:val="center"/>
        <w:rPr>
          <w:rFonts w:ascii="Muli" w:hAnsi="Muli"/>
        </w:rPr>
      </w:pPr>
    </w:p>
    <w:p w:rsidR="00027135" w:rsidRPr="00B531CE" w:rsidRDefault="00B978A7" w:rsidP="00647864">
      <w:pPr>
        <w:spacing w:after="0" w:line="240" w:lineRule="auto"/>
        <w:jc w:val="center"/>
        <w:rPr>
          <w:rFonts w:ascii="Muli" w:hAnsi="Muli"/>
        </w:rPr>
      </w:pPr>
      <w:r w:rsidRPr="00B531CE">
        <w:rPr>
          <w:rFonts w:ascii="Muli" w:hAnsi="Muli"/>
        </w:rPr>
        <w:t>Ministerstwo Szkolnictwa i Nauki Ukrainy</w:t>
      </w:r>
    </w:p>
    <w:p w:rsidR="00B978A7" w:rsidRPr="00B531CE" w:rsidRDefault="00B978A7" w:rsidP="00647864">
      <w:pPr>
        <w:spacing w:after="0" w:line="240" w:lineRule="auto"/>
        <w:jc w:val="center"/>
        <w:rPr>
          <w:rFonts w:ascii="Muli" w:hAnsi="Muli"/>
        </w:rPr>
      </w:pPr>
      <w:r w:rsidRPr="00B531CE">
        <w:rPr>
          <w:rFonts w:ascii="Muli" w:hAnsi="Muli"/>
        </w:rPr>
        <w:t>Uniwersytet Państwowy im. Iwana Franki w Żytomierzu</w:t>
      </w:r>
      <w:r w:rsidR="00647864" w:rsidRPr="00B531CE">
        <w:rPr>
          <w:rFonts w:ascii="Muli" w:hAnsi="Muli"/>
        </w:rPr>
        <w:t>, Ukraina</w:t>
      </w:r>
    </w:p>
    <w:p w:rsidR="00B978A7" w:rsidRPr="00B531CE" w:rsidRDefault="00B978A7" w:rsidP="00647864">
      <w:pPr>
        <w:spacing w:after="0" w:line="240" w:lineRule="auto"/>
        <w:jc w:val="center"/>
        <w:rPr>
          <w:rFonts w:ascii="Muli" w:hAnsi="Muli"/>
        </w:rPr>
      </w:pPr>
      <w:r w:rsidRPr="00B531CE">
        <w:rPr>
          <w:rFonts w:ascii="Muli" w:hAnsi="Muli"/>
        </w:rPr>
        <w:t xml:space="preserve">Państwowy Uniwersytet Ekonomiczny w </w:t>
      </w:r>
      <w:r w:rsidR="00647864" w:rsidRPr="00B531CE">
        <w:rPr>
          <w:rFonts w:ascii="Muli" w:hAnsi="Muli"/>
        </w:rPr>
        <w:t>Odessie, Ukraina</w:t>
      </w:r>
    </w:p>
    <w:p w:rsidR="00B978A7" w:rsidRPr="00B531CE" w:rsidRDefault="00B978A7" w:rsidP="00647864">
      <w:pPr>
        <w:spacing w:after="0" w:line="240" w:lineRule="auto"/>
        <w:jc w:val="center"/>
        <w:rPr>
          <w:rFonts w:ascii="Muli" w:hAnsi="Muli"/>
        </w:rPr>
      </w:pPr>
      <w:r w:rsidRPr="00B531CE">
        <w:rPr>
          <w:rFonts w:ascii="Muli" w:hAnsi="Muli"/>
        </w:rPr>
        <w:t>Państwowa Uczelnia im. Stefana Batorego, Skierniewice, Polska</w:t>
      </w:r>
    </w:p>
    <w:p w:rsidR="00B978A7" w:rsidRPr="00B531CE" w:rsidRDefault="00B978A7" w:rsidP="00647864">
      <w:pPr>
        <w:spacing w:after="0" w:line="240" w:lineRule="auto"/>
        <w:jc w:val="center"/>
        <w:rPr>
          <w:rFonts w:ascii="Muli" w:hAnsi="Muli"/>
        </w:rPr>
      </w:pPr>
      <w:r w:rsidRPr="00B531CE">
        <w:rPr>
          <w:rFonts w:ascii="Muli" w:hAnsi="Muli"/>
        </w:rPr>
        <w:t xml:space="preserve">Uniwersytet  Św. Cyryla i Metodego, Wielkie </w:t>
      </w:r>
      <w:proofErr w:type="spellStart"/>
      <w:r w:rsidRPr="00B531CE">
        <w:rPr>
          <w:rFonts w:ascii="Muli" w:hAnsi="Muli"/>
        </w:rPr>
        <w:t>Trnowo</w:t>
      </w:r>
      <w:proofErr w:type="spellEnd"/>
      <w:r w:rsidRPr="00B531CE">
        <w:rPr>
          <w:rFonts w:ascii="Muli" w:hAnsi="Muli"/>
        </w:rPr>
        <w:t>, Bułgaria</w:t>
      </w:r>
    </w:p>
    <w:p w:rsidR="00D56A49" w:rsidRPr="00B531CE" w:rsidRDefault="00D56A49" w:rsidP="00057AE7">
      <w:pPr>
        <w:spacing w:after="0" w:line="240" w:lineRule="auto"/>
        <w:rPr>
          <w:rFonts w:ascii="Muli" w:hAnsi="Muli"/>
        </w:rPr>
      </w:pPr>
    </w:p>
    <w:p w:rsidR="00D56A49" w:rsidRPr="00B531CE" w:rsidRDefault="00D56A49" w:rsidP="00057AE7">
      <w:pPr>
        <w:spacing w:after="0" w:line="240" w:lineRule="auto"/>
        <w:rPr>
          <w:rFonts w:ascii="Muli" w:hAnsi="Muli"/>
        </w:rPr>
      </w:pPr>
    </w:p>
    <w:p w:rsidR="00CB00DF" w:rsidRPr="00B531CE" w:rsidRDefault="00AF17A2" w:rsidP="00647864">
      <w:pPr>
        <w:jc w:val="center"/>
        <w:rPr>
          <w:rFonts w:ascii="Muli" w:hAnsi="Muli"/>
          <w:sz w:val="32"/>
          <w:szCs w:val="32"/>
        </w:rPr>
      </w:pPr>
      <w:r w:rsidRPr="00B531CE">
        <w:rPr>
          <w:rFonts w:ascii="Muli" w:hAnsi="Muli"/>
          <w:sz w:val="32"/>
          <w:szCs w:val="32"/>
        </w:rPr>
        <w:t xml:space="preserve">zapraszają na </w:t>
      </w:r>
    </w:p>
    <w:p w:rsidR="002E3DC4" w:rsidRPr="00B531CE" w:rsidRDefault="00AF17A2" w:rsidP="00647864">
      <w:pPr>
        <w:jc w:val="center"/>
        <w:rPr>
          <w:rFonts w:ascii="Muli" w:hAnsi="Muli"/>
          <w:sz w:val="32"/>
          <w:szCs w:val="32"/>
        </w:rPr>
      </w:pPr>
      <w:r w:rsidRPr="00B531CE">
        <w:rPr>
          <w:rFonts w:ascii="Muli" w:hAnsi="Muli"/>
          <w:sz w:val="32"/>
          <w:szCs w:val="32"/>
        </w:rPr>
        <w:t>I</w:t>
      </w:r>
      <w:r w:rsidR="00334397" w:rsidRPr="00B531CE">
        <w:rPr>
          <w:rFonts w:ascii="Muli" w:hAnsi="Muli"/>
          <w:sz w:val="32"/>
          <w:szCs w:val="32"/>
        </w:rPr>
        <w:t xml:space="preserve"> </w:t>
      </w:r>
      <w:r w:rsidRPr="00B531CE">
        <w:rPr>
          <w:rFonts w:ascii="Muli" w:hAnsi="Muli"/>
          <w:sz w:val="32"/>
          <w:szCs w:val="32"/>
        </w:rPr>
        <w:t xml:space="preserve">ukraińsko-polsko-bułgarską </w:t>
      </w:r>
    </w:p>
    <w:p w:rsidR="00CB00DF" w:rsidRPr="00B531CE" w:rsidRDefault="00AF17A2" w:rsidP="00647864">
      <w:pPr>
        <w:jc w:val="center"/>
        <w:rPr>
          <w:rFonts w:ascii="Muli" w:hAnsi="Muli"/>
          <w:sz w:val="32"/>
          <w:szCs w:val="32"/>
        </w:rPr>
      </w:pPr>
      <w:r w:rsidRPr="00B531CE">
        <w:rPr>
          <w:rFonts w:ascii="Muli" w:hAnsi="Muli"/>
          <w:sz w:val="32"/>
          <w:szCs w:val="32"/>
        </w:rPr>
        <w:t xml:space="preserve"> naukowo-praktyczną</w:t>
      </w:r>
    </w:p>
    <w:p w:rsidR="00AF17A2" w:rsidRPr="00B531CE" w:rsidRDefault="002E3DC4" w:rsidP="00647864">
      <w:pPr>
        <w:jc w:val="center"/>
        <w:rPr>
          <w:rFonts w:ascii="Muli" w:hAnsi="Muli"/>
          <w:sz w:val="32"/>
          <w:szCs w:val="32"/>
        </w:rPr>
      </w:pPr>
      <w:r w:rsidRPr="00B531CE">
        <w:rPr>
          <w:rFonts w:ascii="Muli" w:hAnsi="Muli"/>
          <w:sz w:val="32"/>
          <w:szCs w:val="32"/>
        </w:rPr>
        <w:t>E-konferencję</w:t>
      </w:r>
    </w:p>
    <w:p w:rsidR="00320A90" w:rsidRPr="00B531CE" w:rsidRDefault="00320A90" w:rsidP="00647864">
      <w:pPr>
        <w:jc w:val="center"/>
        <w:rPr>
          <w:rFonts w:ascii="Muli" w:hAnsi="Muli"/>
          <w:sz w:val="32"/>
          <w:szCs w:val="32"/>
        </w:rPr>
      </w:pPr>
    </w:p>
    <w:p w:rsidR="00D56A49" w:rsidRPr="00B531CE" w:rsidRDefault="00825C8F" w:rsidP="00647864">
      <w:pPr>
        <w:jc w:val="center"/>
        <w:rPr>
          <w:rFonts w:ascii="Muli" w:hAnsi="Muli"/>
          <w:sz w:val="28"/>
          <w:szCs w:val="28"/>
        </w:rPr>
      </w:pPr>
      <w:r w:rsidRPr="00B531CE">
        <w:rPr>
          <w:rFonts w:ascii="Muli" w:hAnsi="Muli"/>
          <w:sz w:val="28"/>
          <w:szCs w:val="28"/>
        </w:rPr>
        <w:t>„Strategiczne perspektywy rozwoju współczesnego biznesu”</w:t>
      </w:r>
      <w:r w:rsidR="00BB7C11" w:rsidRPr="00B531CE">
        <w:rPr>
          <w:rFonts w:ascii="Muli" w:hAnsi="Muli"/>
          <w:sz w:val="28"/>
          <w:szCs w:val="28"/>
        </w:rPr>
        <w:t>,</w:t>
      </w:r>
    </w:p>
    <w:p w:rsidR="00F64194" w:rsidRPr="00B531CE" w:rsidRDefault="00F64194" w:rsidP="00D56A49">
      <w:pPr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która odbędzie się w dniach 10 – 11 marca 2020 roku. </w:t>
      </w:r>
    </w:p>
    <w:p w:rsidR="00BB7C11" w:rsidRPr="00B531CE" w:rsidRDefault="00BB7C11" w:rsidP="00D56A49">
      <w:pPr>
        <w:jc w:val="both"/>
        <w:rPr>
          <w:rFonts w:ascii="Muli" w:hAnsi="Muli"/>
        </w:rPr>
      </w:pPr>
    </w:p>
    <w:p w:rsidR="00F64194" w:rsidRPr="00B531CE" w:rsidRDefault="00F64194" w:rsidP="00D56A49">
      <w:pPr>
        <w:jc w:val="both"/>
        <w:rPr>
          <w:rFonts w:ascii="Muli" w:hAnsi="Muli"/>
        </w:rPr>
      </w:pPr>
      <w:r w:rsidRPr="00B531CE">
        <w:rPr>
          <w:rFonts w:ascii="Muli" w:hAnsi="Muli"/>
          <w:b/>
        </w:rPr>
        <w:t>Celem konferencji</w:t>
      </w:r>
      <w:r w:rsidRPr="00B531CE">
        <w:rPr>
          <w:rFonts w:ascii="Muli" w:hAnsi="Muli"/>
        </w:rPr>
        <w:t xml:space="preserve"> jest przedstawienie aktualnych problemów i strategicznych perspektyw rozwoju współczesnego biznesu.</w:t>
      </w:r>
    </w:p>
    <w:p w:rsidR="00F64194" w:rsidRPr="00B531CE" w:rsidRDefault="00F64194" w:rsidP="00D56A49">
      <w:pPr>
        <w:jc w:val="both"/>
        <w:rPr>
          <w:rFonts w:ascii="Muli" w:hAnsi="Muli"/>
        </w:rPr>
      </w:pPr>
      <w:r w:rsidRPr="00B531CE">
        <w:rPr>
          <w:rFonts w:ascii="Muli" w:hAnsi="Muli"/>
          <w:b/>
        </w:rPr>
        <w:t>Forma konferencji</w:t>
      </w:r>
      <w:r w:rsidRPr="00B531CE">
        <w:rPr>
          <w:rFonts w:ascii="Muli" w:hAnsi="Muli"/>
        </w:rPr>
        <w:t xml:space="preserve">: </w:t>
      </w:r>
      <w:r w:rsidR="00320A90" w:rsidRPr="00B531CE">
        <w:rPr>
          <w:rFonts w:ascii="Muli" w:hAnsi="Muli"/>
        </w:rPr>
        <w:t>on-line</w:t>
      </w:r>
    </w:p>
    <w:p w:rsidR="00825C8F" w:rsidRPr="00B531CE" w:rsidRDefault="00F64194" w:rsidP="00D56A49">
      <w:pPr>
        <w:jc w:val="both"/>
        <w:rPr>
          <w:rFonts w:ascii="Muli" w:hAnsi="Muli"/>
        </w:rPr>
      </w:pPr>
      <w:r w:rsidRPr="00B531CE">
        <w:rPr>
          <w:rFonts w:ascii="Muli" w:hAnsi="Muli"/>
          <w:b/>
        </w:rPr>
        <w:t>Języki konferencji</w:t>
      </w:r>
      <w:r w:rsidRPr="00B531CE">
        <w:rPr>
          <w:rFonts w:ascii="Muli" w:hAnsi="Muli"/>
        </w:rPr>
        <w:t xml:space="preserve">: ukraiński, angielski, polski, bułgarski </w:t>
      </w:r>
    </w:p>
    <w:p w:rsidR="002A3428" w:rsidRPr="00B531CE" w:rsidRDefault="002A3428">
      <w:pPr>
        <w:rPr>
          <w:rFonts w:ascii="Muli" w:hAnsi="Muli"/>
          <w:b/>
        </w:rPr>
      </w:pPr>
      <w:r w:rsidRPr="00B531CE">
        <w:rPr>
          <w:rFonts w:ascii="Muli" w:hAnsi="Muli"/>
          <w:b/>
        </w:rPr>
        <w:br w:type="page"/>
      </w:r>
    </w:p>
    <w:p w:rsidR="00643B0B" w:rsidRPr="00B531CE" w:rsidRDefault="00643B0B" w:rsidP="00D56A49">
      <w:pPr>
        <w:jc w:val="both"/>
        <w:rPr>
          <w:rFonts w:ascii="Muli" w:hAnsi="Muli"/>
        </w:rPr>
      </w:pPr>
      <w:r w:rsidRPr="00B531CE">
        <w:rPr>
          <w:rFonts w:ascii="Muli" w:hAnsi="Muli"/>
          <w:b/>
        </w:rPr>
        <w:lastRenderedPageBreak/>
        <w:t>Tematyka konferencji</w:t>
      </w:r>
      <w:r w:rsidRPr="00B531CE">
        <w:rPr>
          <w:rFonts w:ascii="Muli" w:hAnsi="Muli"/>
        </w:rPr>
        <w:t>:</w:t>
      </w:r>
    </w:p>
    <w:p w:rsidR="00A05C0A" w:rsidRPr="00B531CE" w:rsidRDefault="00647864" w:rsidP="00D56A49">
      <w:pPr>
        <w:pStyle w:val="Akapitzlist"/>
        <w:numPr>
          <w:ilvl w:val="0"/>
          <w:numId w:val="1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>Teoria i praktyka zarzą</w:t>
      </w:r>
      <w:r w:rsidR="00643B0B" w:rsidRPr="00B531CE">
        <w:rPr>
          <w:rFonts w:ascii="Muli" w:hAnsi="Muli"/>
        </w:rPr>
        <w:t xml:space="preserve">dzania potencjałem </w:t>
      </w:r>
      <w:proofErr w:type="spellStart"/>
      <w:r w:rsidR="00643B0B" w:rsidRPr="00B531CE">
        <w:rPr>
          <w:rFonts w:ascii="Muli" w:hAnsi="Muli"/>
        </w:rPr>
        <w:t>turystyczn</w:t>
      </w:r>
      <w:r w:rsidR="009645EA" w:rsidRPr="00B531CE">
        <w:rPr>
          <w:rFonts w:ascii="Muli" w:hAnsi="Muli"/>
        </w:rPr>
        <w:t>o</w:t>
      </w:r>
      <w:proofErr w:type="spellEnd"/>
      <w:r w:rsidR="004C20E6" w:rsidRPr="00B531CE">
        <w:rPr>
          <w:rFonts w:ascii="Muli" w:hAnsi="Muli"/>
        </w:rPr>
        <w:t xml:space="preserve"> </w:t>
      </w:r>
      <w:r w:rsidR="00A05C0A" w:rsidRPr="00B531CE">
        <w:rPr>
          <w:rFonts w:ascii="Muli" w:hAnsi="Muli"/>
        </w:rPr>
        <w:t>– hotelowym</w:t>
      </w:r>
    </w:p>
    <w:p w:rsidR="00A05C0A" w:rsidRPr="00B531CE" w:rsidRDefault="00A05C0A" w:rsidP="00D56A49">
      <w:pPr>
        <w:pStyle w:val="Akapitzlist"/>
        <w:numPr>
          <w:ilvl w:val="0"/>
          <w:numId w:val="1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Problemy i perspektywy </w:t>
      </w:r>
      <w:r w:rsidR="00647864" w:rsidRPr="00B531CE">
        <w:rPr>
          <w:rFonts w:ascii="Muli" w:hAnsi="Muli"/>
        </w:rPr>
        <w:t>m</w:t>
      </w:r>
      <w:r w:rsidRPr="00B531CE">
        <w:rPr>
          <w:rFonts w:ascii="Muli" w:hAnsi="Muli"/>
        </w:rPr>
        <w:t xml:space="preserve">ałego i </w:t>
      </w:r>
      <w:r w:rsidR="00647864" w:rsidRPr="00B531CE">
        <w:rPr>
          <w:rFonts w:ascii="Muli" w:hAnsi="Muli"/>
        </w:rPr>
        <w:t>ś</w:t>
      </w:r>
      <w:r w:rsidRPr="00B531CE">
        <w:rPr>
          <w:rFonts w:ascii="Muli" w:hAnsi="Muli"/>
        </w:rPr>
        <w:t>redniego biznesu</w:t>
      </w:r>
    </w:p>
    <w:p w:rsidR="00643B0B" w:rsidRPr="00B531CE" w:rsidRDefault="0040219A" w:rsidP="00D56A49">
      <w:pPr>
        <w:pStyle w:val="Akapitzlist"/>
        <w:numPr>
          <w:ilvl w:val="0"/>
          <w:numId w:val="1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>E</w:t>
      </w:r>
      <w:r w:rsidR="00A05C0A" w:rsidRPr="00B531CE">
        <w:rPr>
          <w:rFonts w:ascii="Muli" w:hAnsi="Muli"/>
        </w:rPr>
        <w:t>fektywnoś</w:t>
      </w:r>
      <w:r w:rsidRPr="00B531CE">
        <w:rPr>
          <w:rFonts w:ascii="Muli" w:hAnsi="Muli"/>
        </w:rPr>
        <w:t>ć</w:t>
      </w:r>
      <w:r w:rsidR="00A05C0A" w:rsidRPr="00B531CE">
        <w:rPr>
          <w:rFonts w:ascii="Muli" w:hAnsi="Muli"/>
        </w:rPr>
        <w:t xml:space="preserve"> funkcjonowania organizacji i przedsiębiorstw</w:t>
      </w:r>
    </w:p>
    <w:p w:rsidR="00A05C0A" w:rsidRPr="00B531CE" w:rsidRDefault="00A05C0A" w:rsidP="00D56A49">
      <w:pPr>
        <w:pStyle w:val="Akapitzlist"/>
        <w:numPr>
          <w:ilvl w:val="0"/>
          <w:numId w:val="1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>Technologie informacyjne jako instrument efektywnego zarządzania</w:t>
      </w:r>
    </w:p>
    <w:p w:rsidR="00A05C0A" w:rsidRPr="00B531CE" w:rsidRDefault="00A05C0A" w:rsidP="00D56A49">
      <w:pPr>
        <w:pStyle w:val="Akapitzlist"/>
        <w:numPr>
          <w:ilvl w:val="0"/>
          <w:numId w:val="1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>Innowacje w rozwoju współczesnego biznesu</w:t>
      </w:r>
    </w:p>
    <w:p w:rsidR="00A05C0A" w:rsidRPr="00B531CE" w:rsidRDefault="00A05C0A" w:rsidP="00D56A49">
      <w:pPr>
        <w:pStyle w:val="Akapitzlist"/>
        <w:numPr>
          <w:ilvl w:val="0"/>
          <w:numId w:val="1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>Finansowanie przedsiębiorstw w warunkach gospodarki rynkowej</w:t>
      </w:r>
    </w:p>
    <w:p w:rsidR="00A05C0A" w:rsidRPr="00B531CE" w:rsidRDefault="00A05C0A" w:rsidP="00643B0B">
      <w:pPr>
        <w:pStyle w:val="Akapitzlist"/>
        <w:numPr>
          <w:ilvl w:val="0"/>
          <w:numId w:val="1"/>
        </w:numPr>
        <w:rPr>
          <w:rFonts w:ascii="Muli" w:hAnsi="Muli"/>
        </w:rPr>
      </w:pPr>
      <w:r w:rsidRPr="00B531CE">
        <w:rPr>
          <w:rFonts w:ascii="Muli" w:hAnsi="Muli"/>
        </w:rPr>
        <w:t xml:space="preserve">Ekonomika sfery socjalnej (nauka, ubezpieczenia, </w:t>
      </w:r>
      <w:r w:rsidR="0004567A" w:rsidRPr="00B531CE">
        <w:rPr>
          <w:rFonts w:ascii="Muli" w:hAnsi="Muli"/>
        </w:rPr>
        <w:t xml:space="preserve">zdrowie, </w:t>
      </w:r>
      <w:r w:rsidRPr="00B531CE">
        <w:rPr>
          <w:rFonts w:ascii="Muli" w:hAnsi="Muli"/>
        </w:rPr>
        <w:t>turystyka itp.)</w:t>
      </w:r>
    </w:p>
    <w:p w:rsidR="00A05C0A" w:rsidRPr="00B531CE" w:rsidRDefault="00A05C0A" w:rsidP="00643B0B">
      <w:pPr>
        <w:pStyle w:val="Akapitzlist"/>
        <w:numPr>
          <w:ilvl w:val="0"/>
          <w:numId w:val="1"/>
        </w:numPr>
        <w:rPr>
          <w:rFonts w:ascii="Muli" w:hAnsi="Muli"/>
        </w:rPr>
      </w:pPr>
      <w:r w:rsidRPr="00B531CE">
        <w:rPr>
          <w:rFonts w:ascii="Muli" w:hAnsi="Muli"/>
        </w:rPr>
        <w:t xml:space="preserve">Teoria, praktyka i strategia bezpieczeństwa biznesu i </w:t>
      </w:r>
      <w:r w:rsidR="00E740A3" w:rsidRPr="00B531CE">
        <w:rPr>
          <w:rFonts w:ascii="Muli" w:hAnsi="Muli"/>
        </w:rPr>
        <w:t>społeczeństwa</w:t>
      </w:r>
    </w:p>
    <w:p w:rsidR="005E3DC1" w:rsidRPr="00B531CE" w:rsidRDefault="005E3DC1" w:rsidP="00643B0B">
      <w:pPr>
        <w:pStyle w:val="Akapitzlist"/>
        <w:numPr>
          <w:ilvl w:val="0"/>
          <w:numId w:val="1"/>
        </w:numPr>
        <w:rPr>
          <w:rFonts w:ascii="Muli" w:hAnsi="Muli"/>
        </w:rPr>
      </w:pPr>
      <w:r w:rsidRPr="00B531CE">
        <w:rPr>
          <w:rFonts w:ascii="Muli" w:hAnsi="Muli"/>
        </w:rPr>
        <w:t>Państwowe i międzynarodowe regulacje prawne współczesnego biznesu</w:t>
      </w:r>
    </w:p>
    <w:p w:rsidR="00E740A3" w:rsidRPr="00B531CE" w:rsidRDefault="00647864" w:rsidP="00643B0B">
      <w:pPr>
        <w:pStyle w:val="Akapitzlist"/>
        <w:numPr>
          <w:ilvl w:val="0"/>
          <w:numId w:val="1"/>
        </w:numPr>
        <w:rPr>
          <w:rFonts w:ascii="Muli" w:hAnsi="Muli"/>
        </w:rPr>
      </w:pPr>
      <w:r w:rsidRPr="00B531CE">
        <w:rPr>
          <w:rFonts w:ascii="Muli" w:hAnsi="Muli"/>
        </w:rPr>
        <w:t>Informacyjno-</w:t>
      </w:r>
      <w:r w:rsidR="00A02483" w:rsidRPr="00B531CE">
        <w:rPr>
          <w:rFonts w:ascii="Muli" w:hAnsi="Muli"/>
        </w:rPr>
        <w:t xml:space="preserve">technologiczne wsparcie systemu zarządzania </w:t>
      </w:r>
    </w:p>
    <w:p w:rsidR="00F356FE" w:rsidRPr="00B531CE" w:rsidRDefault="00BB7C11" w:rsidP="00BB7C11">
      <w:pPr>
        <w:spacing w:after="0"/>
        <w:rPr>
          <w:rFonts w:ascii="Muli" w:hAnsi="Muli"/>
          <w:b/>
        </w:rPr>
      </w:pPr>
      <w:r w:rsidRPr="00B531CE">
        <w:rPr>
          <w:rFonts w:ascii="Muli" w:hAnsi="Muli"/>
          <w:b/>
        </w:rPr>
        <w:t>Informacje ogólne:</w:t>
      </w:r>
    </w:p>
    <w:p w:rsidR="007972B7" w:rsidRPr="00B531CE" w:rsidRDefault="00647864" w:rsidP="00BB7C11">
      <w:p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>Do uczestnictwa w naukowo-</w:t>
      </w:r>
      <w:r w:rsidR="0040219A" w:rsidRPr="00B531CE">
        <w:rPr>
          <w:rFonts w:ascii="Muli" w:hAnsi="Muli"/>
        </w:rPr>
        <w:t>praktycznej k</w:t>
      </w:r>
      <w:r w:rsidRPr="00B531CE">
        <w:rPr>
          <w:rFonts w:ascii="Muli" w:hAnsi="Muli"/>
        </w:rPr>
        <w:t>onferencji zapraszamy pracownikó</w:t>
      </w:r>
      <w:r w:rsidR="0040219A" w:rsidRPr="00B531CE">
        <w:rPr>
          <w:rFonts w:ascii="Muli" w:hAnsi="Muli"/>
        </w:rPr>
        <w:t>w naukowych i praktyków</w:t>
      </w:r>
      <w:r w:rsidR="00B531CE">
        <w:rPr>
          <w:rFonts w:ascii="Muli" w:hAnsi="Muli"/>
        </w:rPr>
        <w:t>,</w:t>
      </w:r>
      <w:r w:rsidR="0040219A" w:rsidRPr="00B531CE">
        <w:rPr>
          <w:rFonts w:ascii="Muli" w:hAnsi="Muli"/>
        </w:rPr>
        <w:t xml:space="preserve"> zajmujących się działalnością związaną z tematyką konferencji. </w:t>
      </w:r>
    </w:p>
    <w:p w:rsidR="00BB7C11" w:rsidRPr="00B531CE" w:rsidRDefault="00BB7C11" w:rsidP="00BB7C11">
      <w:pPr>
        <w:spacing w:after="0"/>
        <w:jc w:val="both"/>
        <w:rPr>
          <w:rFonts w:ascii="Muli" w:hAnsi="Muli"/>
        </w:rPr>
      </w:pPr>
    </w:p>
    <w:p w:rsidR="00175E94" w:rsidRPr="00B531CE" w:rsidRDefault="00175E94" w:rsidP="00647864">
      <w:pPr>
        <w:spacing w:after="0"/>
        <w:rPr>
          <w:rFonts w:ascii="Muli" w:hAnsi="Muli"/>
          <w:b/>
        </w:rPr>
      </w:pPr>
      <w:r w:rsidRPr="00B531CE">
        <w:rPr>
          <w:rFonts w:ascii="Muli" w:hAnsi="Muli"/>
          <w:b/>
        </w:rPr>
        <w:t>Komitet Organizacyjny:</w:t>
      </w:r>
    </w:p>
    <w:p w:rsidR="00175E94" w:rsidRPr="00B531CE" w:rsidRDefault="00175E94" w:rsidP="00647864">
      <w:pPr>
        <w:spacing w:after="0"/>
        <w:jc w:val="both"/>
        <w:rPr>
          <w:rFonts w:ascii="Muli" w:hAnsi="Muli"/>
        </w:rPr>
      </w:pPr>
      <w:proofErr w:type="spellStart"/>
      <w:r w:rsidRPr="00B531CE">
        <w:rPr>
          <w:rFonts w:ascii="Muli" w:hAnsi="Muli"/>
        </w:rPr>
        <w:t>Vikarczuk</w:t>
      </w:r>
      <w:proofErr w:type="spellEnd"/>
      <w:r w:rsidRPr="00B531CE">
        <w:rPr>
          <w:rFonts w:ascii="Muli" w:hAnsi="Muli"/>
        </w:rPr>
        <w:t xml:space="preserve"> O</w:t>
      </w:r>
      <w:r w:rsidR="00D1706C" w:rsidRPr="00B531CE">
        <w:rPr>
          <w:rFonts w:ascii="Muli" w:hAnsi="Muli"/>
        </w:rPr>
        <w:t>.</w:t>
      </w:r>
      <w:r w:rsidR="004C20E6" w:rsidRPr="00B531CE">
        <w:rPr>
          <w:rFonts w:ascii="Muli" w:hAnsi="Muli"/>
        </w:rPr>
        <w:t xml:space="preserve"> </w:t>
      </w:r>
      <w:r w:rsidRPr="00B531CE">
        <w:rPr>
          <w:rFonts w:ascii="Muli" w:hAnsi="Muli"/>
        </w:rPr>
        <w:t xml:space="preserve">– docent, </w:t>
      </w:r>
      <w:r w:rsidR="00D1706C" w:rsidRPr="00B531CE">
        <w:rPr>
          <w:rFonts w:ascii="Muli" w:hAnsi="Muli"/>
        </w:rPr>
        <w:t>K</w:t>
      </w:r>
      <w:r w:rsidRPr="00B531CE">
        <w:rPr>
          <w:rFonts w:ascii="Muli" w:hAnsi="Muli"/>
        </w:rPr>
        <w:t>ierownik Katedry Ekonomiki, Zarządzania i Marketingu Uniwersytetu Żytomierskiego im. I. Franki, Żytomierz, Ukraina</w:t>
      </w:r>
    </w:p>
    <w:p w:rsidR="00175E94" w:rsidRPr="00B531CE" w:rsidRDefault="00175E94" w:rsidP="00647864">
      <w:pPr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Bocian </w:t>
      </w:r>
      <w:r w:rsidR="00955D30" w:rsidRPr="00B531CE">
        <w:rPr>
          <w:rFonts w:ascii="Muli" w:hAnsi="Muli"/>
        </w:rPr>
        <w:t>T.</w:t>
      </w:r>
      <w:r w:rsidR="00B531CE">
        <w:rPr>
          <w:rFonts w:ascii="Muli" w:hAnsi="Muli"/>
        </w:rPr>
        <w:t xml:space="preserve"> </w:t>
      </w:r>
      <w:r w:rsidR="00955D30" w:rsidRPr="00B531CE">
        <w:rPr>
          <w:rFonts w:ascii="Muli" w:hAnsi="Muli"/>
        </w:rPr>
        <w:t>B.</w:t>
      </w:r>
      <w:r w:rsidR="004C20E6" w:rsidRPr="00B531CE">
        <w:rPr>
          <w:rFonts w:ascii="Muli" w:hAnsi="Muli"/>
        </w:rPr>
        <w:t xml:space="preserve"> </w:t>
      </w:r>
      <w:r w:rsidRPr="00B531CE">
        <w:rPr>
          <w:rFonts w:ascii="Muli" w:hAnsi="Muli"/>
        </w:rPr>
        <w:t>– docent, Katedra Ekonomiki, Zarządzania i Marketingu Uniwersytetu Żytomierskiego im. I. Franki, Żytomierz, Ukraina</w:t>
      </w:r>
    </w:p>
    <w:p w:rsidR="00DD7AD3" w:rsidRPr="00B531CE" w:rsidRDefault="00175E94" w:rsidP="00647864">
      <w:pPr>
        <w:pStyle w:val="HTML-wstpniesformatowany"/>
        <w:jc w:val="both"/>
        <w:rPr>
          <w:rFonts w:ascii="Muli" w:eastAsia="Times New Roman" w:hAnsi="Muli" w:cs="Times New Roman"/>
          <w:sz w:val="22"/>
          <w:szCs w:val="22"/>
        </w:rPr>
      </w:pPr>
      <w:r w:rsidRPr="00B531CE">
        <w:rPr>
          <w:rFonts w:ascii="Muli" w:hAnsi="Muli" w:cs="Times New Roman"/>
          <w:sz w:val="22"/>
          <w:szCs w:val="22"/>
        </w:rPr>
        <w:t>Kuzniecowa</w:t>
      </w:r>
      <w:r w:rsidR="00955D30" w:rsidRPr="00B531CE">
        <w:rPr>
          <w:rFonts w:ascii="Muli" w:hAnsi="Muli" w:cs="Times New Roman"/>
          <w:sz w:val="22"/>
          <w:szCs w:val="22"/>
        </w:rPr>
        <w:t xml:space="preserve"> I.</w:t>
      </w:r>
      <w:r w:rsidR="00B531CE">
        <w:rPr>
          <w:rFonts w:ascii="Muli" w:hAnsi="Muli" w:cs="Times New Roman"/>
          <w:sz w:val="22"/>
          <w:szCs w:val="22"/>
        </w:rPr>
        <w:t xml:space="preserve"> </w:t>
      </w:r>
      <w:r w:rsidR="00955D30" w:rsidRPr="00B531CE">
        <w:rPr>
          <w:rFonts w:ascii="Muli" w:hAnsi="Muli" w:cs="Times New Roman"/>
          <w:sz w:val="22"/>
          <w:szCs w:val="22"/>
        </w:rPr>
        <w:t xml:space="preserve">A. </w:t>
      </w:r>
      <w:r w:rsidR="00647864" w:rsidRPr="00B531CE">
        <w:rPr>
          <w:rFonts w:ascii="Muli" w:hAnsi="Muli" w:cs="Times New Roman"/>
          <w:sz w:val="22"/>
          <w:szCs w:val="22"/>
        </w:rPr>
        <w:t>–</w:t>
      </w:r>
      <w:r w:rsidR="004C20E6" w:rsidRPr="00B531CE">
        <w:rPr>
          <w:rFonts w:ascii="Muli" w:hAnsi="Muli" w:cs="Times New Roman"/>
          <w:sz w:val="22"/>
          <w:szCs w:val="22"/>
        </w:rPr>
        <w:t xml:space="preserve"> </w:t>
      </w:r>
      <w:r w:rsidR="00955D30" w:rsidRPr="00B531CE">
        <w:rPr>
          <w:rFonts w:ascii="Muli" w:hAnsi="Muli" w:cs="Times New Roman"/>
          <w:sz w:val="22"/>
          <w:szCs w:val="22"/>
        </w:rPr>
        <w:t>dr</w:t>
      </w:r>
      <w:r w:rsidR="00647864" w:rsidRPr="00B531CE">
        <w:rPr>
          <w:rFonts w:ascii="Muli" w:hAnsi="Muli" w:cs="Times New Roman"/>
          <w:sz w:val="22"/>
          <w:szCs w:val="22"/>
        </w:rPr>
        <w:t>,</w:t>
      </w:r>
      <w:r w:rsidR="00955D30" w:rsidRPr="00B531CE">
        <w:rPr>
          <w:rFonts w:ascii="Muli" w:hAnsi="Muli" w:cs="Times New Roman"/>
          <w:sz w:val="22"/>
          <w:szCs w:val="22"/>
        </w:rPr>
        <w:t xml:space="preserve"> Ki</w:t>
      </w:r>
      <w:r w:rsidRPr="00B531CE">
        <w:rPr>
          <w:rFonts w:ascii="Muli" w:hAnsi="Muli" w:cs="Times New Roman"/>
          <w:sz w:val="22"/>
          <w:szCs w:val="22"/>
        </w:rPr>
        <w:t xml:space="preserve">erownik </w:t>
      </w:r>
      <w:r w:rsidR="00DD7AD3" w:rsidRPr="00B531CE">
        <w:rPr>
          <w:rFonts w:ascii="Muli" w:eastAsia="Times New Roman" w:hAnsi="Muli" w:cs="Times New Roman"/>
          <w:sz w:val="22"/>
          <w:szCs w:val="22"/>
        </w:rPr>
        <w:t>Wydział</w:t>
      </w:r>
      <w:r w:rsidR="00955D30" w:rsidRPr="00B531CE">
        <w:rPr>
          <w:rFonts w:ascii="Muli" w:eastAsia="Times New Roman" w:hAnsi="Muli" w:cs="Times New Roman"/>
          <w:sz w:val="22"/>
          <w:szCs w:val="22"/>
        </w:rPr>
        <w:t>u</w:t>
      </w:r>
      <w:r w:rsidR="00DD7AD3" w:rsidRPr="00B531CE">
        <w:rPr>
          <w:rFonts w:ascii="Muli" w:eastAsia="Times New Roman" w:hAnsi="Muli" w:cs="Times New Roman"/>
          <w:sz w:val="22"/>
          <w:szCs w:val="22"/>
        </w:rPr>
        <w:t xml:space="preserve"> Zarządzania Organizacjami i Zagraniczną Działalnością Gospodarczą </w:t>
      </w:r>
      <w:r w:rsidR="00320A90" w:rsidRPr="00B531CE">
        <w:rPr>
          <w:rFonts w:ascii="Muli" w:eastAsia="Times New Roman" w:hAnsi="Muli" w:cs="Times New Roman"/>
          <w:sz w:val="22"/>
          <w:szCs w:val="22"/>
        </w:rPr>
        <w:t>Państwowego</w:t>
      </w:r>
      <w:r w:rsidR="00DD7AD3" w:rsidRPr="00B531CE">
        <w:rPr>
          <w:rFonts w:ascii="Muli" w:eastAsia="Times New Roman" w:hAnsi="Muli" w:cs="Times New Roman"/>
          <w:sz w:val="22"/>
          <w:szCs w:val="22"/>
        </w:rPr>
        <w:t xml:space="preserve"> Uniwersytetu Ekonomicznego w Odessie</w:t>
      </w:r>
      <w:r w:rsidR="00955D30" w:rsidRPr="00B531CE">
        <w:rPr>
          <w:rFonts w:ascii="Muli" w:eastAsia="Times New Roman" w:hAnsi="Muli" w:cs="Times New Roman"/>
          <w:sz w:val="22"/>
          <w:szCs w:val="22"/>
        </w:rPr>
        <w:t>, Ukraina</w:t>
      </w:r>
    </w:p>
    <w:p w:rsidR="00955D30" w:rsidRPr="00B531CE" w:rsidRDefault="00955D30" w:rsidP="00647864">
      <w:pPr>
        <w:pStyle w:val="HTML-wstpniesformatowany"/>
        <w:jc w:val="both"/>
        <w:rPr>
          <w:rFonts w:ascii="Muli" w:eastAsia="Times New Roman" w:hAnsi="Muli" w:cs="Times New Roman"/>
          <w:sz w:val="22"/>
          <w:szCs w:val="22"/>
        </w:rPr>
      </w:pPr>
    </w:p>
    <w:p w:rsidR="00175E94" w:rsidRPr="00B531CE" w:rsidRDefault="00DD7AD3" w:rsidP="00647864">
      <w:pPr>
        <w:jc w:val="both"/>
        <w:rPr>
          <w:rFonts w:ascii="Muli" w:hAnsi="Muli" w:cs="Times New Roman"/>
        </w:rPr>
      </w:pPr>
      <w:proofErr w:type="spellStart"/>
      <w:r w:rsidRPr="00B531CE">
        <w:rPr>
          <w:rFonts w:ascii="Muli" w:eastAsia="Times New Roman" w:hAnsi="Muli" w:cs="Times New Roman"/>
        </w:rPr>
        <w:t>Lohanova</w:t>
      </w:r>
      <w:proofErr w:type="spellEnd"/>
      <w:r w:rsidRPr="00B531CE">
        <w:rPr>
          <w:rFonts w:ascii="Muli" w:eastAsia="Times New Roman" w:hAnsi="Muli" w:cs="Times New Roman"/>
        </w:rPr>
        <w:t xml:space="preserve"> N.</w:t>
      </w:r>
      <w:r w:rsidR="00B531CE">
        <w:rPr>
          <w:rFonts w:ascii="Muli" w:eastAsia="Times New Roman" w:hAnsi="Muli" w:cs="Times New Roman"/>
        </w:rPr>
        <w:t xml:space="preserve"> </w:t>
      </w:r>
      <w:r w:rsidRPr="00B531CE">
        <w:rPr>
          <w:rFonts w:ascii="Muli" w:eastAsia="Times New Roman" w:hAnsi="Muli" w:cs="Times New Roman"/>
        </w:rPr>
        <w:t>A.</w:t>
      </w:r>
      <w:r w:rsidR="004C20E6" w:rsidRPr="00B531CE">
        <w:rPr>
          <w:rFonts w:ascii="Muli" w:eastAsia="Times New Roman" w:hAnsi="Muli" w:cs="Times New Roman"/>
        </w:rPr>
        <w:t xml:space="preserve"> </w:t>
      </w:r>
      <w:r w:rsidR="00647864" w:rsidRPr="00B531CE">
        <w:rPr>
          <w:rFonts w:ascii="Muli" w:eastAsia="Times New Roman" w:hAnsi="Muli" w:cs="Times New Roman"/>
        </w:rPr>
        <w:t>–</w:t>
      </w:r>
      <w:r w:rsidR="004C20E6" w:rsidRPr="00B531CE">
        <w:rPr>
          <w:rFonts w:ascii="Muli" w:eastAsia="Times New Roman" w:hAnsi="Muli" w:cs="Times New Roman"/>
        </w:rPr>
        <w:t xml:space="preserve"> </w:t>
      </w:r>
      <w:r w:rsidR="00955D30" w:rsidRPr="00B531CE">
        <w:rPr>
          <w:rFonts w:ascii="Muli" w:eastAsia="Times New Roman" w:hAnsi="Muli" w:cs="Times New Roman"/>
        </w:rPr>
        <w:t>dr</w:t>
      </w:r>
      <w:r w:rsidR="0046302A">
        <w:rPr>
          <w:rFonts w:ascii="Muli" w:eastAsia="Times New Roman" w:hAnsi="Muli" w:cs="Times New Roman"/>
        </w:rPr>
        <w:t xml:space="preserve">, </w:t>
      </w:r>
      <w:r w:rsidR="007358F4" w:rsidRPr="00B531CE">
        <w:rPr>
          <w:rFonts w:ascii="Muli" w:eastAsia="Times New Roman" w:hAnsi="Muli" w:cs="Times New Roman"/>
        </w:rPr>
        <w:t>K</w:t>
      </w:r>
      <w:r w:rsidR="00955D30" w:rsidRPr="00B531CE">
        <w:rPr>
          <w:rFonts w:ascii="Muli" w:hAnsi="Muli" w:cs="Times New Roman"/>
        </w:rPr>
        <w:t>ierownik Katedr</w:t>
      </w:r>
      <w:r w:rsidR="007358F4" w:rsidRPr="00B531CE">
        <w:rPr>
          <w:rFonts w:ascii="Muli" w:hAnsi="Muli" w:cs="Times New Roman"/>
        </w:rPr>
        <w:t>y</w:t>
      </w:r>
      <w:r w:rsidR="00955D30" w:rsidRPr="00B531CE">
        <w:rPr>
          <w:rFonts w:ascii="Muli" w:hAnsi="Muli" w:cs="Times New Roman"/>
        </w:rPr>
        <w:t xml:space="preserve"> Rachunkowości i Audytu </w:t>
      </w:r>
      <w:r w:rsidR="00320A90" w:rsidRPr="00B531CE">
        <w:rPr>
          <w:rFonts w:ascii="Muli" w:hAnsi="Muli" w:cs="Times New Roman"/>
        </w:rPr>
        <w:t>Państwowego</w:t>
      </w:r>
      <w:r w:rsidR="00955D30" w:rsidRPr="00B531CE">
        <w:rPr>
          <w:rFonts w:ascii="Muli" w:hAnsi="Muli" w:cs="Times New Roman"/>
        </w:rPr>
        <w:t xml:space="preserve"> Uniwersytetu Ekonomicznego w Odessie, Ukraina</w:t>
      </w:r>
    </w:p>
    <w:p w:rsidR="00955D30" w:rsidRPr="00B531CE" w:rsidRDefault="00955D30" w:rsidP="00647864">
      <w:pPr>
        <w:jc w:val="both"/>
        <w:rPr>
          <w:rFonts w:ascii="Muli" w:hAnsi="Muli" w:cs="Times New Roman"/>
        </w:rPr>
      </w:pPr>
      <w:r w:rsidRPr="00B531CE">
        <w:rPr>
          <w:rFonts w:ascii="Muli" w:hAnsi="Muli" w:cs="Times New Roman"/>
        </w:rPr>
        <w:t>Nowak</w:t>
      </w:r>
      <w:r w:rsidR="00647864" w:rsidRPr="00B531CE">
        <w:rPr>
          <w:rFonts w:ascii="Muli" w:hAnsi="Muli" w:cs="Times New Roman"/>
        </w:rPr>
        <w:t>-</w:t>
      </w:r>
      <w:proofErr w:type="spellStart"/>
      <w:r w:rsidRPr="00B531CE">
        <w:rPr>
          <w:rFonts w:ascii="Muli" w:hAnsi="Muli" w:cs="Times New Roman"/>
        </w:rPr>
        <w:t>Sapota</w:t>
      </w:r>
      <w:proofErr w:type="spellEnd"/>
      <w:r w:rsidRPr="00B531CE">
        <w:rPr>
          <w:rFonts w:ascii="Muli" w:hAnsi="Muli" w:cs="Times New Roman"/>
        </w:rPr>
        <w:t xml:space="preserve"> K. – dr, Dyrektor Instytutu Nauk Ekonomicznych i o Zarząd</w:t>
      </w:r>
      <w:r w:rsidR="00B531CE">
        <w:rPr>
          <w:rFonts w:ascii="Muli" w:hAnsi="Muli" w:cs="Times New Roman"/>
        </w:rPr>
        <w:t>zaniu, Państwowa Uczelnia im. Stefana</w:t>
      </w:r>
      <w:r w:rsidRPr="00B531CE">
        <w:rPr>
          <w:rFonts w:ascii="Muli" w:hAnsi="Muli" w:cs="Times New Roman"/>
        </w:rPr>
        <w:t xml:space="preserve"> Batorego, Skierniewice, Polska</w:t>
      </w:r>
    </w:p>
    <w:p w:rsidR="00955D30" w:rsidRPr="00B531CE" w:rsidRDefault="009A143E" w:rsidP="00647864">
      <w:pPr>
        <w:jc w:val="both"/>
        <w:rPr>
          <w:rFonts w:ascii="Muli" w:hAnsi="Muli" w:cs="Times New Roman"/>
        </w:rPr>
      </w:pPr>
      <w:r w:rsidRPr="00B531CE">
        <w:rPr>
          <w:rFonts w:ascii="Muli" w:hAnsi="Muli" w:cs="Times New Roman"/>
        </w:rPr>
        <w:t>Dymitrow C.</w:t>
      </w:r>
      <w:r w:rsidR="00B531CE">
        <w:rPr>
          <w:rFonts w:ascii="Muli" w:hAnsi="Muli" w:cs="Times New Roman"/>
        </w:rPr>
        <w:t xml:space="preserve"> </w:t>
      </w:r>
      <w:r w:rsidRPr="00B531CE">
        <w:rPr>
          <w:rFonts w:ascii="Muli" w:hAnsi="Muli" w:cs="Times New Roman"/>
        </w:rPr>
        <w:t>P. – dr, P</w:t>
      </w:r>
      <w:r w:rsidR="00955D30" w:rsidRPr="00B531CE">
        <w:rPr>
          <w:rFonts w:ascii="Muli" w:hAnsi="Muli" w:cs="Times New Roman"/>
        </w:rPr>
        <w:t xml:space="preserve">rodziekan Wydziału Ekonomicznego Uniwersytetu </w:t>
      </w:r>
      <w:r w:rsidR="008453E3" w:rsidRPr="00B531CE">
        <w:rPr>
          <w:rFonts w:ascii="Muli" w:hAnsi="Muli" w:cs="Times New Roman"/>
        </w:rPr>
        <w:t>Ś</w:t>
      </w:r>
      <w:r w:rsidR="00955D30" w:rsidRPr="00B531CE">
        <w:rPr>
          <w:rFonts w:ascii="Muli" w:hAnsi="Muli" w:cs="Times New Roman"/>
        </w:rPr>
        <w:t xml:space="preserve">w. Cyryla </w:t>
      </w:r>
      <w:r w:rsidR="004C20E6" w:rsidRPr="00B531CE">
        <w:rPr>
          <w:rFonts w:ascii="Muli" w:hAnsi="Muli" w:cs="Times New Roman"/>
        </w:rPr>
        <w:br/>
      </w:r>
      <w:r w:rsidR="00955D30" w:rsidRPr="00B531CE">
        <w:rPr>
          <w:rFonts w:ascii="Muli" w:hAnsi="Muli" w:cs="Times New Roman"/>
        </w:rPr>
        <w:t xml:space="preserve">i Metodego, Wielkie </w:t>
      </w:r>
      <w:proofErr w:type="spellStart"/>
      <w:r w:rsidR="00D1706C" w:rsidRPr="00B531CE">
        <w:rPr>
          <w:rFonts w:ascii="Muli" w:hAnsi="Muli" w:cs="Times New Roman"/>
        </w:rPr>
        <w:t>Trnowo</w:t>
      </w:r>
      <w:proofErr w:type="spellEnd"/>
      <w:r w:rsidR="00955D30" w:rsidRPr="00B531CE">
        <w:rPr>
          <w:rFonts w:ascii="Muli" w:hAnsi="Muli" w:cs="Times New Roman"/>
        </w:rPr>
        <w:t xml:space="preserve">, Bułgaria </w:t>
      </w:r>
    </w:p>
    <w:p w:rsidR="009401E9" w:rsidRPr="00B531CE" w:rsidRDefault="009401E9" w:rsidP="009A143E">
      <w:pPr>
        <w:spacing w:after="0"/>
        <w:jc w:val="both"/>
        <w:rPr>
          <w:rFonts w:ascii="Muli" w:hAnsi="Muli" w:cs="Times New Roman"/>
          <w:b/>
        </w:rPr>
      </w:pPr>
    </w:p>
    <w:p w:rsidR="00955D30" w:rsidRPr="00B531CE" w:rsidRDefault="00955D30" w:rsidP="009A143E">
      <w:pPr>
        <w:spacing w:after="0"/>
        <w:jc w:val="both"/>
        <w:rPr>
          <w:rFonts w:ascii="Muli" w:hAnsi="Muli" w:cs="Times New Roman"/>
          <w:b/>
        </w:rPr>
      </w:pPr>
      <w:r w:rsidRPr="00B531CE">
        <w:rPr>
          <w:rFonts w:ascii="Muli" w:hAnsi="Muli" w:cs="Times New Roman"/>
          <w:b/>
        </w:rPr>
        <w:t>Sekretarze konferencji:</w:t>
      </w:r>
    </w:p>
    <w:p w:rsidR="00955D30" w:rsidRPr="00B531CE" w:rsidRDefault="00955D30" w:rsidP="009A143E">
      <w:pPr>
        <w:spacing w:after="240"/>
        <w:jc w:val="both"/>
        <w:rPr>
          <w:rFonts w:ascii="Muli" w:hAnsi="Muli" w:cs="Times New Roman"/>
        </w:rPr>
      </w:pPr>
      <w:proofErr w:type="spellStart"/>
      <w:r w:rsidRPr="00B531CE">
        <w:rPr>
          <w:rFonts w:ascii="Muli" w:hAnsi="Muli" w:cs="Times New Roman"/>
        </w:rPr>
        <w:t>Pojta</w:t>
      </w:r>
      <w:r w:rsidR="004C20E6" w:rsidRPr="00B531CE">
        <w:rPr>
          <w:rFonts w:ascii="Muli" w:hAnsi="Muli" w:cs="Times New Roman"/>
        </w:rPr>
        <w:t>I</w:t>
      </w:r>
      <w:proofErr w:type="spellEnd"/>
      <w:r w:rsidR="004C20E6" w:rsidRPr="00B531CE">
        <w:rPr>
          <w:rFonts w:ascii="Muli" w:hAnsi="Muli" w:cs="Times New Roman"/>
        </w:rPr>
        <w:t xml:space="preserve"> </w:t>
      </w:r>
      <w:r w:rsidR="006121A6" w:rsidRPr="00B531CE">
        <w:rPr>
          <w:rFonts w:ascii="Muli" w:hAnsi="Muli" w:cs="Times New Roman"/>
        </w:rPr>
        <w:t>O. – docent, Katedra Ekonomiki, Zarządzania i Marketingu Państwowego Uniwersytetu Żytomierskiego im. I</w:t>
      </w:r>
      <w:r w:rsidR="007358F4" w:rsidRPr="00B531CE">
        <w:rPr>
          <w:rFonts w:ascii="Muli" w:hAnsi="Muli" w:cs="Times New Roman"/>
        </w:rPr>
        <w:t>.</w:t>
      </w:r>
      <w:r w:rsidR="006121A6" w:rsidRPr="00B531CE">
        <w:rPr>
          <w:rFonts w:ascii="Muli" w:hAnsi="Muli" w:cs="Times New Roman"/>
        </w:rPr>
        <w:t xml:space="preserve"> Franki, Żytomierz, Ukraina </w:t>
      </w:r>
    </w:p>
    <w:p w:rsidR="006121A6" w:rsidRPr="00B531CE" w:rsidRDefault="006121A6" w:rsidP="009A143E">
      <w:pPr>
        <w:spacing w:after="240"/>
        <w:jc w:val="both"/>
        <w:rPr>
          <w:rFonts w:ascii="Muli" w:hAnsi="Muli" w:cs="Times New Roman"/>
        </w:rPr>
      </w:pPr>
      <w:r w:rsidRPr="00B531CE">
        <w:rPr>
          <w:rFonts w:ascii="Muli" w:hAnsi="Muli" w:cs="Times New Roman"/>
        </w:rPr>
        <w:t>Lewandowska Hanna – dr</w:t>
      </w:r>
      <w:r w:rsidR="007358F4" w:rsidRPr="00B531CE">
        <w:rPr>
          <w:rFonts w:ascii="Muli" w:hAnsi="Muli" w:cs="Times New Roman"/>
        </w:rPr>
        <w:t>,</w:t>
      </w:r>
      <w:r w:rsidRPr="00B531CE">
        <w:rPr>
          <w:rFonts w:ascii="Muli" w:hAnsi="Muli" w:cs="Times New Roman"/>
        </w:rPr>
        <w:t xml:space="preserve"> Instytut Nauk Ekonomicznych i o Zarządzaniu (kierunek Finanse i Rachunkowość), </w:t>
      </w:r>
      <w:r w:rsidR="004E291B" w:rsidRPr="00B531CE">
        <w:rPr>
          <w:rFonts w:ascii="Muli" w:hAnsi="Muli" w:cs="Times New Roman"/>
        </w:rPr>
        <w:t>Państwowa</w:t>
      </w:r>
      <w:r w:rsidR="00B531CE">
        <w:rPr>
          <w:rFonts w:ascii="Muli" w:hAnsi="Muli" w:cs="Times New Roman"/>
        </w:rPr>
        <w:t xml:space="preserve"> Uczelnia im. Stefana</w:t>
      </w:r>
      <w:r w:rsidRPr="00B531CE">
        <w:rPr>
          <w:rFonts w:ascii="Muli" w:hAnsi="Muli" w:cs="Times New Roman"/>
        </w:rPr>
        <w:t xml:space="preserve"> Batorego, </w:t>
      </w:r>
      <w:r w:rsidR="004E291B" w:rsidRPr="00B531CE">
        <w:rPr>
          <w:rFonts w:ascii="Muli" w:hAnsi="Muli" w:cs="Times New Roman"/>
        </w:rPr>
        <w:t>Skierniewice</w:t>
      </w:r>
      <w:r w:rsidRPr="00B531CE">
        <w:rPr>
          <w:rFonts w:ascii="Muli" w:hAnsi="Muli" w:cs="Times New Roman"/>
        </w:rPr>
        <w:t>, Polska</w:t>
      </w:r>
    </w:p>
    <w:p w:rsidR="006166EC" w:rsidRPr="00B531CE" w:rsidRDefault="006166EC" w:rsidP="006166EC">
      <w:pPr>
        <w:jc w:val="both"/>
        <w:rPr>
          <w:rFonts w:ascii="Muli" w:hAnsi="Muli" w:cs="Times New Roman"/>
        </w:rPr>
      </w:pPr>
      <w:proofErr w:type="spellStart"/>
      <w:r w:rsidRPr="00B531CE">
        <w:rPr>
          <w:rFonts w:ascii="Muli" w:hAnsi="Muli" w:cs="Times New Roman"/>
        </w:rPr>
        <w:t>Hristova</w:t>
      </w:r>
      <w:proofErr w:type="spellEnd"/>
      <w:r w:rsidRPr="00B531CE">
        <w:rPr>
          <w:rFonts w:ascii="Muli" w:hAnsi="Muli" w:cs="Times New Roman"/>
        </w:rPr>
        <w:t xml:space="preserve"> W.M. – dr, Wydział Ekonomii, Katedra Ekonomiki i Zarządzania, Uniwersytet Św. Cyryla i Metodego, Wielkie </w:t>
      </w:r>
      <w:proofErr w:type="spellStart"/>
      <w:r w:rsidR="00D1706C" w:rsidRPr="00B531CE">
        <w:rPr>
          <w:rFonts w:ascii="Muli" w:hAnsi="Muli" w:cs="Times New Roman"/>
        </w:rPr>
        <w:t>Trnowo</w:t>
      </w:r>
      <w:proofErr w:type="spellEnd"/>
      <w:r w:rsidRPr="00B531CE">
        <w:rPr>
          <w:rFonts w:ascii="Muli" w:hAnsi="Muli" w:cs="Times New Roman"/>
        </w:rPr>
        <w:t xml:space="preserve">, Bułgaria </w:t>
      </w:r>
    </w:p>
    <w:p w:rsidR="00CE719E" w:rsidRPr="00B531CE" w:rsidRDefault="00CE719E" w:rsidP="00CE719E">
      <w:pPr>
        <w:rPr>
          <w:rFonts w:ascii="Muli" w:hAnsi="Muli"/>
          <w:b/>
        </w:rPr>
      </w:pPr>
      <w:r w:rsidRPr="00B531CE">
        <w:rPr>
          <w:rFonts w:ascii="Muli" w:hAnsi="Muli"/>
          <w:b/>
        </w:rPr>
        <w:lastRenderedPageBreak/>
        <w:t>Warunki uczestnictwa</w:t>
      </w:r>
      <w:r w:rsidR="009A143E" w:rsidRPr="00B531CE">
        <w:rPr>
          <w:rFonts w:ascii="Muli" w:hAnsi="Muli"/>
          <w:b/>
        </w:rPr>
        <w:t xml:space="preserve"> w </w:t>
      </w:r>
      <w:r w:rsidR="009401E9" w:rsidRPr="00B531CE">
        <w:rPr>
          <w:rFonts w:ascii="Muli" w:hAnsi="Muli"/>
          <w:b/>
        </w:rPr>
        <w:t>E-konferencji:</w:t>
      </w:r>
    </w:p>
    <w:p w:rsidR="00CE719E" w:rsidRPr="00B531CE" w:rsidRDefault="00CE719E" w:rsidP="009A143E">
      <w:pPr>
        <w:pStyle w:val="Akapitzlist"/>
        <w:numPr>
          <w:ilvl w:val="0"/>
          <w:numId w:val="2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W dniach 20 – 28 lutego 2020 roku należy przesłać elektroniczne zgłoszenie uczestnictwa </w:t>
      </w:r>
      <w:r w:rsidR="00320A90" w:rsidRPr="00B531CE">
        <w:rPr>
          <w:rFonts w:ascii="Muli" w:hAnsi="Muli"/>
        </w:rPr>
        <w:t>(Załącznik 2</w:t>
      </w:r>
      <w:r w:rsidR="009401E9" w:rsidRPr="00B531CE">
        <w:rPr>
          <w:rFonts w:ascii="Muli" w:hAnsi="Muli"/>
        </w:rPr>
        <w:t xml:space="preserve"> do komunikatu) </w:t>
      </w:r>
      <w:r w:rsidRPr="00B531CE">
        <w:rPr>
          <w:rFonts w:ascii="Muli" w:hAnsi="Muli"/>
        </w:rPr>
        <w:t>wraz z załączon</w:t>
      </w:r>
      <w:r w:rsidR="00AF7878" w:rsidRPr="00B531CE">
        <w:rPr>
          <w:rFonts w:ascii="Muli" w:hAnsi="Muli"/>
        </w:rPr>
        <w:t>ą</w:t>
      </w:r>
      <w:r w:rsidRPr="00B531CE">
        <w:rPr>
          <w:rFonts w:ascii="Muli" w:hAnsi="Muli"/>
        </w:rPr>
        <w:t xml:space="preserve"> publikacją </w:t>
      </w:r>
      <w:r w:rsidR="009401E9" w:rsidRPr="00B531CE">
        <w:rPr>
          <w:rFonts w:ascii="Muli" w:hAnsi="Muli"/>
        </w:rPr>
        <w:t>(przygotowaną zgodnie z</w:t>
      </w:r>
      <w:r w:rsidR="0083402B" w:rsidRPr="00B531CE">
        <w:rPr>
          <w:rFonts w:ascii="Muli" w:hAnsi="Muli"/>
        </w:rPr>
        <w:t xml:space="preserve"> szablonem </w:t>
      </w:r>
      <w:r w:rsidR="009401E9" w:rsidRPr="00B531CE">
        <w:rPr>
          <w:rFonts w:ascii="Muli" w:hAnsi="Muli"/>
        </w:rPr>
        <w:t xml:space="preserve">podanym w Załączniku </w:t>
      </w:r>
      <w:r w:rsidR="00320A90" w:rsidRPr="00B531CE">
        <w:rPr>
          <w:rFonts w:ascii="Muli" w:hAnsi="Muli"/>
        </w:rPr>
        <w:t>1</w:t>
      </w:r>
      <w:r w:rsidR="009401E9" w:rsidRPr="00B531CE">
        <w:rPr>
          <w:rFonts w:ascii="Muli" w:hAnsi="Muli"/>
        </w:rPr>
        <w:t xml:space="preserve"> do komunikatu) </w:t>
      </w:r>
      <w:r w:rsidRPr="00B531CE">
        <w:rPr>
          <w:rFonts w:ascii="Muli" w:hAnsi="Muli"/>
        </w:rPr>
        <w:t xml:space="preserve">na adres: </w:t>
      </w:r>
      <w:hyperlink r:id="rId12" w:history="1">
        <w:r w:rsidRPr="00B531CE">
          <w:rPr>
            <w:rStyle w:val="Hipercze"/>
            <w:rFonts w:ascii="Muli" w:hAnsi="Muli"/>
            <w:color w:val="auto"/>
          </w:rPr>
          <w:t>hlewandowska@pusb.pl</w:t>
        </w:r>
      </w:hyperlink>
      <w:r w:rsidR="009A143E" w:rsidRPr="00B531CE">
        <w:rPr>
          <w:rFonts w:ascii="Muli" w:hAnsi="Muli"/>
        </w:rPr>
        <w:t>.</w:t>
      </w:r>
    </w:p>
    <w:p w:rsidR="00CE719E" w:rsidRPr="00B531CE" w:rsidRDefault="00CE719E" w:rsidP="009A143E">
      <w:pPr>
        <w:pStyle w:val="Akapitzlist"/>
        <w:numPr>
          <w:ilvl w:val="0"/>
          <w:numId w:val="2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W dniach 10 – 11 marca 2020 roku </w:t>
      </w:r>
      <w:r w:rsidR="00320A90" w:rsidRPr="00B531CE">
        <w:rPr>
          <w:rFonts w:ascii="Muli" w:hAnsi="Muli"/>
        </w:rPr>
        <w:t xml:space="preserve">wszystkie </w:t>
      </w:r>
      <w:r w:rsidRPr="00B531CE">
        <w:rPr>
          <w:rFonts w:ascii="Muli" w:hAnsi="Muli"/>
        </w:rPr>
        <w:t xml:space="preserve">publikacje zostaną zamieszczone na stronie internetowej Katedry Ekonomiki, Zarządzania i Marketingu Uniwersytetu Żytomierskiego im. I. Franki: </w:t>
      </w:r>
      <w:hyperlink r:id="rId13" w:history="1">
        <w:r w:rsidRPr="00B531CE">
          <w:rPr>
            <w:rStyle w:val="Hipercze"/>
            <w:rFonts w:ascii="Muli" w:hAnsi="Muli"/>
            <w:color w:val="auto"/>
          </w:rPr>
          <w:t>kaf.econom@gmail.com</w:t>
        </w:r>
      </w:hyperlink>
      <w:r w:rsidR="009A143E" w:rsidRPr="00B531CE">
        <w:rPr>
          <w:rFonts w:ascii="Muli" w:hAnsi="Muli"/>
        </w:rPr>
        <w:t>.</w:t>
      </w:r>
    </w:p>
    <w:p w:rsidR="00CE719E" w:rsidRPr="00B531CE" w:rsidRDefault="00CE719E" w:rsidP="009A143E">
      <w:pPr>
        <w:pStyle w:val="Akapitzlist"/>
        <w:numPr>
          <w:ilvl w:val="0"/>
          <w:numId w:val="2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Po zakończeniu </w:t>
      </w:r>
      <w:r w:rsidR="009401E9" w:rsidRPr="00B531CE">
        <w:rPr>
          <w:rFonts w:ascii="Muli" w:hAnsi="Muli"/>
        </w:rPr>
        <w:t>E-</w:t>
      </w:r>
      <w:r w:rsidR="007358F4" w:rsidRPr="00B531CE">
        <w:rPr>
          <w:rFonts w:ascii="Muli" w:hAnsi="Muli"/>
        </w:rPr>
        <w:t>K</w:t>
      </w:r>
      <w:r w:rsidRPr="00B531CE">
        <w:rPr>
          <w:rFonts w:ascii="Muli" w:hAnsi="Muli"/>
        </w:rPr>
        <w:t>onferencji opublikowany</w:t>
      </w:r>
      <w:r w:rsidR="00775F6D" w:rsidRPr="00B531CE">
        <w:rPr>
          <w:rFonts w:ascii="Muli" w:hAnsi="Muli"/>
        </w:rPr>
        <w:t xml:space="preserve"> </w:t>
      </w:r>
      <w:r w:rsidR="009401E9" w:rsidRPr="00B531CE">
        <w:rPr>
          <w:rFonts w:ascii="Muli" w:hAnsi="Muli"/>
        </w:rPr>
        <w:t xml:space="preserve">zostanie </w:t>
      </w:r>
      <w:r w:rsidR="009A143E" w:rsidRPr="00B531CE">
        <w:rPr>
          <w:rFonts w:ascii="Muli" w:hAnsi="Muli"/>
        </w:rPr>
        <w:t xml:space="preserve">zbiór </w:t>
      </w:r>
      <w:r w:rsidR="00320A90" w:rsidRPr="00B531CE">
        <w:rPr>
          <w:rFonts w:ascii="Muli" w:hAnsi="Muli"/>
        </w:rPr>
        <w:t>tych publikacji</w:t>
      </w:r>
      <w:r w:rsidR="009401E9" w:rsidRPr="00B531CE">
        <w:rPr>
          <w:rFonts w:ascii="Muli" w:hAnsi="Muli"/>
        </w:rPr>
        <w:t>, kt</w:t>
      </w:r>
      <w:r w:rsidR="004C20E6" w:rsidRPr="00B531CE">
        <w:rPr>
          <w:rFonts w:ascii="Muli" w:hAnsi="Muli"/>
        </w:rPr>
        <w:t>óre uzyskały pozytywną recenzję</w:t>
      </w:r>
      <w:r w:rsidR="009A143E" w:rsidRPr="00B531CE">
        <w:rPr>
          <w:rFonts w:ascii="Muli" w:hAnsi="Muli"/>
        </w:rPr>
        <w:t xml:space="preserve"> w W</w:t>
      </w:r>
      <w:r w:rsidRPr="00B531CE">
        <w:rPr>
          <w:rFonts w:ascii="Muli" w:hAnsi="Muli"/>
        </w:rPr>
        <w:t xml:space="preserve">ydawnictwie </w:t>
      </w:r>
      <w:r w:rsidR="009A143E" w:rsidRPr="00B531CE">
        <w:rPr>
          <w:rFonts w:ascii="Muli" w:hAnsi="Muli"/>
        </w:rPr>
        <w:t>N</w:t>
      </w:r>
      <w:r w:rsidRPr="00B531CE">
        <w:rPr>
          <w:rFonts w:ascii="Muli" w:hAnsi="Muli"/>
        </w:rPr>
        <w:t>aukowym Pań</w:t>
      </w:r>
      <w:r w:rsidR="004C20E6" w:rsidRPr="00B531CE">
        <w:rPr>
          <w:rFonts w:ascii="Muli" w:hAnsi="Muli"/>
        </w:rPr>
        <w:t>stwowej Uczelni im. Stefana</w:t>
      </w:r>
      <w:r w:rsidR="009A143E" w:rsidRPr="00B531CE">
        <w:rPr>
          <w:rFonts w:ascii="Muli" w:hAnsi="Muli"/>
        </w:rPr>
        <w:t xml:space="preserve"> Batorego</w:t>
      </w:r>
      <w:r w:rsidRPr="00B531CE">
        <w:rPr>
          <w:rFonts w:ascii="Muli" w:hAnsi="Muli"/>
        </w:rPr>
        <w:t>, Skierniewice, Polska (</w:t>
      </w:r>
      <w:r w:rsidRPr="00B531CE">
        <w:rPr>
          <w:rFonts w:ascii="Muli" w:hAnsi="Muli"/>
          <w:b/>
          <w:i/>
        </w:rPr>
        <w:t>ISBN 978-83-61467-XX</w:t>
      </w:r>
      <w:r w:rsidRPr="00B531CE">
        <w:rPr>
          <w:rFonts w:ascii="Muli" w:hAnsi="Muli"/>
        </w:rPr>
        <w:t>) i rozesłany do uczestników</w:t>
      </w:r>
      <w:r w:rsidR="0083402B" w:rsidRPr="00B531CE">
        <w:rPr>
          <w:rFonts w:ascii="Muli" w:hAnsi="Muli"/>
        </w:rPr>
        <w:t xml:space="preserve"> E</w:t>
      </w:r>
      <w:r w:rsidR="009A143E" w:rsidRPr="00B531CE">
        <w:rPr>
          <w:rFonts w:ascii="Muli" w:hAnsi="Muli"/>
        </w:rPr>
        <w:t>-</w:t>
      </w:r>
      <w:r w:rsidRPr="00B531CE">
        <w:rPr>
          <w:rFonts w:ascii="Muli" w:hAnsi="Muli"/>
        </w:rPr>
        <w:t xml:space="preserve">Konferencji. </w:t>
      </w:r>
    </w:p>
    <w:p w:rsidR="00CE719E" w:rsidRPr="00B531CE" w:rsidRDefault="00CE719E" w:rsidP="009A143E">
      <w:pPr>
        <w:pStyle w:val="Akapitzlist"/>
        <w:numPr>
          <w:ilvl w:val="0"/>
          <w:numId w:val="2"/>
        </w:numPr>
        <w:jc w:val="both"/>
        <w:rPr>
          <w:rFonts w:ascii="Muli" w:hAnsi="Muli"/>
        </w:rPr>
      </w:pPr>
      <w:r w:rsidRPr="00B531CE">
        <w:rPr>
          <w:rFonts w:ascii="Muli" w:hAnsi="Muli"/>
        </w:rPr>
        <w:t>Uczestnictwo w konferencj</w:t>
      </w:r>
      <w:r w:rsidR="0046302A">
        <w:rPr>
          <w:rFonts w:ascii="Muli" w:hAnsi="Muli"/>
        </w:rPr>
        <w:t xml:space="preserve">i jest bezpłatne dla wszystkich </w:t>
      </w:r>
      <w:r w:rsidRPr="00B531CE">
        <w:rPr>
          <w:rFonts w:ascii="Muli" w:hAnsi="Muli"/>
        </w:rPr>
        <w:t xml:space="preserve">uczestników. </w:t>
      </w:r>
    </w:p>
    <w:p w:rsidR="009A143E" w:rsidRPr="00B531CE" w:rsidRDefault="009A143E" w:rsidP="009A143E">
      <w:pPr>
        <w:spacing w:after="0"/>
        <w:jc w:val="both"/>
        <w:rPr>
          <w:rFonts w:ascii="Muli" w:hAnsi="Muli"/>
          <w:b/>
        </w:rPr>
      </w:pPr>
    </w:p>
    <w:p w:rsidR="0008780A" w:rsidRPr="00B531CE" w:rsidRDefault="00B26987" w:rsidP="009A143E">
      <w:pPr>
        <w:spacing w:after="0"/>
        <w:jc w:val="both"/>
        <w:rPr>
          <w:rFonts w:ascii="Muli" w:hAnsi="Muli"/>
          <w:b/>
        </w:rPr>
      </w:pPr>
      <w:r w:rsidRPr="00B531CE">
        <w:rPr>
          <w:rFonts w:ascii="Muli" w:hAnsi="Muli"/>
          <w:b/>
        </w:rPr>
        <w:t>Standardy edytorskie:</w:t>
      </w:r>
    </w:p>
    <w:p w:rsidR="00B26987" w:rsidRPr="00B531CE" w:rsidRDefault="00B26987" w:rsidP="009A143E">
      <w:p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Artykuły powinny zostać przygotowane zgodnie z wymaganiami edycyjnymi                                i </w:t>
      </w:r>
      <w:r w:rsidR="0083402B" w:rsidRPr="00B531CE">
        <w:rPr>
          <w:rFonts w:ascii="Muli" w:hAnsi="Muli"/>
        </w:rPr>
        <w:t xml:space="preserve">szablonem artykułu (Załącznik </w:t>
      </w:r>
      <w:r w:rsidR="00320A90" w:rsidRPr="00B531CE">
        <w:rPr>
          <w:rFonts w:ascii="Muli" w:hAnsi="Muli"/>
        </w:rPr>
        <w:t>1</w:t>
      </w:r>
      <w:r w:rsidR="0083402B" w:rsidRPr="00B531CE">
        <w:rPr>
          <w:rFonts w:ascii="Muli" w:hAnsi="Muli"/>
        </w:rPr>
        <w:t>)</w:t>
      </w:r>
      <w:r w:rsidRPr="00B531CE">
        <w:rPr>
          <w:rFonts w:ascii="Muli" w:hAnsi="Muli"/>
        </w:rPr>
        <w:t>.</w:t>
      </w:r>
    </w:p>
    <w:p w:rsidR="008856B6" w:rsidRPr="00B531CE" w:rsidRDefault="008856B6" w:rsidP="009A143E">
      <w:pPr>
        <w:spacing w:after="0"/>
        <w:jc w:val="both"/>
        <w:rPr>
          <w:rFonts w:ascii="Muli" w:hAnsi="Muli"/>
        </w:rPr>
      </w:pPr>
    </w:p>
    <w:p w:rsidR="0083402B" w:rsidRPr="00B531CE" w:rsidRDefault="0083402B" w:rsidP="009A143E">
      <w:pPr>
        <w:spacing w:after="0"/>
        <w:jc w:val="both"/>
        <w:rPr>
          <w:rFonts w:ascii="Muli" w:hAnsi="Muli"/>
        </w:rPr>
      </w:pPr>
      <w:r w:rsidRPr="00B531CE">
        <w:rPr>
          <w:rFonts w:ascii="Muli" w:hAnsi="Muli"/>
          <w:b/>
        </w:rPr>
        <w:t>Wymagania techniczne</w:t>
      </w:r>
      <w:r w:rsidRPr="00B531CE">
        <w:rPr>
          <w:rFonts w:ascii="Muli" w:hAnsi="Muli"/>
        </w:rPr>
        <w:t xml:space="preserve">: </w:t>
      </w:r>
    </w:p>
    <w:p w:rsidR="0083402B" w:rsidRPr="00B531CE" w:rsidRDefault="0083402B" w:rsidP="0083402B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objętość tekstu: </w:t>
      </w:r>
      <w:r w:rsidR="00775F6D" w:rsidRPr="00B531CE">
        <w:rPr>
          <w:rFonts w:ascii="Muli" w:hAnsi="Muli"/>
        </w:rPr>
        <w:t>min.</w:t>
      </w:r>
      <w:r w:rsidR="004C20E6" w:rsidRPr="00B531CE">
        <w:rPr>
          <w:rFonts w:ascii="Muli" w:hAnsi="Muli"/>
        </w:rPr>
        <w:t xml:space="preserve"> </w:t>
      </w:r>
      <w:r w:rsidRPr="00B531CE">
        <w:rPr>
          <w:rFonts w:ascii="Muli" w:hAnsi="Muli"/>
        </w:rPr>
        <w:t xml:space="preserve">5-6 stron, </w:t>
      </w:r>
      <w:r w:rsidR="00775F6D" w:rsidRPr="00B531CE">
        <w:rPr>
          <w:rFonts w:ascii="Muli" w:hAnsi="Muli"/>
        </w:rPr>
        <w:t>max 10 stron</w:t>
      </w:r>
      <w:r w:rsidR="00E97DDE" w:rsidRPr="00B531CE">
        <w:rPr>
          <w:rFonts w:ascii="Muli" w:hAnsi="Muli"/>
        </w:rPr>
        <w:t>,</w:t>
      </w:r>
    </w:p>
    <w:p w:rsidR="0083402B" w:rsidRPr="00B531CE" w:rsidRDefault="0083402B" w:rsidP="0083402B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format: A4, </w:t>
      </w:r>
    </w:p>
    <w:p w:rsidR="00C76804" w:rsidRPr="00B531CE" w:rsidRDefault="00C76804" w:rsidP="00C76804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odstęp między wierszami: 1 pkt., </w:t>
      </w:r>
    </w:p>
    <w:p w:rsidR="0083402B" w:rsidRPr="00B531CE" w:rsidRDefault="0083402B" w:rsidP="0083402B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marginesy: 2 cm z każdej strony, </w:t>
      </w:r>
    </w:p>
    <w:p w:rsidR="0083402B" w:rsidRPr="00B531CE" w:rsidRDefault="0083402B" w:rsidP="0083402B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czcionka: Times New Roman, </w:t>
      </w:r>
    </w:p>
    <w:p w:rsidR="0083402B" w:rsidRPr="00B531CE" w:rsidRDefault="0083402B" w:rsidP="0083402B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>rozmiar czcionki</w:t>
      </w:r>
      <w:r w:rsidR="004C20E6" w:rsidRPr="00B531CE">
        <w:rPr>
          <w:rFonts w:ascii="Muli" w:hAnsi="Muli"/>
        </w:rPr>
        <w:t xml:space="preserve"> </w:t>
      </w:r>
      <w:r w:rsidRPr="00B531CE">
        <w:rPr>
          <w:rFonts w:ascii="Muli" w:hAnsi="Muli"/>
        </w:rPr>
        <w:t>- tekst główny: 14 pkt, wyjustowany, bez wcięcia</w:t>
      </w:r>
      <w:r w:rsidR="00C76804" w:rsidRPr="00B531CE">
        <w:rPr>
          <w:rFonts w:ascii="Muli" w:hAnsi="Muli"/>
        </w:rPr>
        <w:t>, tytuły rozdziałów i podrozdziałów: 14 pkt, pogrubione</w:t>
      </w:r>
    </w:p>
    <w:p w:rsidR="00C76804" w:rsidRPr="00B531CE" w:rsidRDefault="00C76804" w:rsidP="0083402B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informacje o autorach (nie więcej niż 3) powinny obejmować: </w:t>
      </w:r>
      <w:r w:rsidR="0046302A">
        <w:rPr>
          <w:rFonts w:ascii="Muli" w:hAnsi="Muli"/>
        </w:rPr>
        <w:t>nazwisko i imię, tytuł naukowy,</w:t>
      </w:r>
      <w:r w:rsidRPr="00B531CE">
        <w:rPr>
          <w:rFonts w:ascii="Muli" w:hAnsi="Muli"/>
        </w:rPr>
        <w:t xml:space="preserve"> nazwę uczelni, miasto oraz adres e-mail jednego z autorów, </w:t>
      </w:r>
    </w:p>
    <w:p w:rsidR="00C76804" w:rsidRPr="00B531CE" w:rsidRDefault="00C76804" w:rsidP="00C76804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tekst, rysunki i schematy wraz </w:t>
      </w:r>
      <w:r w:rsidR="00E125F3" w:rsidRPr="00B531CE">
        <w:rPr>
          <w:rFonts w:ascii="Muli" w:hAnsi="Muli"/>
        </w:rPr>
        <w:t>z</w:t>
      </w:r>
      <w:r w:rsidRPr="00B531CE">
        <w:rPr>
          <w:rFonts w:ascii="Muli" w:hAnsi="Muli"/>
        </w:rPr>
        <w:t>e wskazaniem źródła: zgodnie z załączonym wzorem</w:t>
      </w:r>
      <w:r w:rsidR="008856B6" w:rsidRPr="00B531CE">
        <w:rPr>
          <w:rFonts w:ascii="Muli" w:hAnsi="Muli"/>
        </w:rPr>
        <w:t xml:space="preserve"> (Załą</w:t>
      </w:r>
      <w:r w:rsidRPr="00B531CE">
        <w:rPr>
          <w:rFonts w:ascii="Muli" w:hAnsi="Muli"/>
        </w:rPr>
        <w:t xml:space="preserve">cznik 2), </w:t>
      </w:r>
    </w:p>
    <w:p w:rsidR="00C76804" w:rsidRPr="00B531CE" w:rsidRDefault="00C76804" w:rsidP="0083402B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 xml:space="preserve">bez numerowania stron, </w:t>
      </w:r>
    </w:p>
    <w:p w:rsidR="00C76804" w:rsidRPr="00B531CE" w:rsidRDefault="00C76804" w:rsidP="0083402B">
      <w:pPr>
        <w:pStyle w:val="Akapitzlist"/>
        <w:numPr>
          <w:ilvl w:val="0"/>
          <w:numId w:val="5"/>
        </w:num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>bez przenoszenia pojedynczych znaków do nowego wiersza</w:t>
      </w:r>
      <w:r w:rsidR="00E125F3" w:rsidRPr="00B531CE">
        <w:rPr>
          <w:rFonts w:ascii="Muli" w:hAnsi="Muli"/>
        </w:rPr>
        <w:t>.</w:t>
      </w:r>
    </w:p>
    <w:p w:rsidR="0083402B" w:rsidRPr="00B531CE" w:rsidRDefault="0083402B" w:rsidP="009A143E">
      <w:pPr>
        <w:spacing w:after="0"/>
        <w:jc w:val="both"/>
        <w:rPr>
          <w:rFonts w:ascii="Muli" w:hAnsi="Muli"/>
        </w:rPr>
      </w:pPr>
    </w:p>
    <w:p w:rsidR="008856B6" w:rsidRPr="00B531CE" w:rsidRDefault="008856B6" w:rsidP="009A143E">
      <w:pPr>
        <w:spacing w:after="0"/>
        <w:jc w:val="both"/>
        <w:rPr>
          <w:rFonts w:ascii="Muli" w:hAnsi="Muli"/>
          <w:b/>
        </w:rPr>
      </w:pPr>
    </w:p>
    <w:p w:rsidR="008856B6" w:rsidRPr="00B531CE" w:rsidRDefault="008856B6" w:rsidP="009A143E">
      <w:pPr>
        <w:spacing w:after="0"/>
        <w:jc w:val="both"/>
        <w:rPr>
          <w:rFonts w:ascii="Muli" w:hAnsi="Muli"/>
          <w:b/>
        </w:rPr>
      </w:pPr>
      <w:r w:rsidRPr="00B531CE">
        <w:rPr>
          <w:rFonts w:ascii="Muli" w:hAnsi="Muli"/>
          <w:b/>
        </w:rPr>
        <w:t>Zasady cytowania:</w:t>
      </w:r>
    </w:p>
    <w:p w:rsidR="00A91149" w:rsidRPr="00B531CE" w:rsidRDefault="00320A90" w:rsidP="00A91149">
      <w:p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>Zgodnie z systemem oxfordzkim</w:t>
      </w:r>
      <w:r w:rsidR="00A91149" w:rsidRPr="00B531CE">
        <w:rPr>
          <w:rFonts w:ascii="Muli" w:hAnsi="Muli"/>
        </w:rPr>
        <w:t xml:space="preserve">, tj. tekst główny łączy się z przypisami za pomocą odnośników (odsyłaczy). W przypisie należy podać opis bibliograficzny, według wzoru podanego w Załączniku 1. </w:t>
      </w:r>
    </w:p>
    <w:p w:rsidR="00A91149" w:rsidRPr="00B531CE" w:rsidRDefault="00A91149" w:rsidP="00A91149">
      <w:pPr>
        <w:spacing w:after="0"/>
        <w:jc w:val="both"/>
        <w:rPr>
          <w:rFonts w:ascii="Muli" w:hAnsi="Muli"/>
        </w:rPr>
      </w:pPr>
    </w:p>
    <w:p w:rsidR="008856B6" w:rsidRPr="00B531CE" w:rsidRDefault="008856B6" w:rsidP="009A143E">
      <w:pPr>
        <w:spacing w:after="0"/>
        <w:jc w:val="both"/>
        <w:rPr>
          <w:rFonts w:ascii="Muli" w:hAnsi="Muli"/>
        </w:rPr>
      </w:pPr>
      <w:r w:rsidRPr="00B531CE">
        <w:rPr>
          <w:rFonts w:ascii="Muli" w:hAnsi="Muli"/>
          <w:b/>
        </w:rPr>
        <w:t>Bibliografia</w:t>
      </w:r>
      <w:r w:rsidRPr="00B531CE">
        <w:rPr>
          <w:rFonts w:ascii="Muli" w:hAnsi="Muli"/>
        </w:rPr>
        <w:t>:</w:t>
      </w:r>
    </w:p>
    <w:p w:rsidR="0040219A" w:rsidRPr="00B531CE" w:rsidRDefault="008856B6" w:rsidP="002A3428">
      <w:pPr>
        <w:spacing w:after="0"/>
        <w:jc w:val="both"/>
        <w:rPr>
          <w:rFonts w:ascii="Muli" w:hAnsi="Muli"/>
        </w:rPr>
      </w:pPr>
      <w:r w:rsidRPr="00B531CE">
        <w:rPr>
          <w:rFonts w:ascii="Muli" w:hAnsi="Muli"/>
        </w:rPr>
        <w:t>Literatura powinna zostać umieszczona na końcu artykułu i uporządkowana alfabetycznie</w:t>
      </w:r>
      <w:r w:rsidR="0046302A">
        <w:rPr>
          <w:rFonts w:ascii="Muli" w:hAnsi="Muli"/>
        </w:rPr>
        <w:t>,</w:t>
      </w:r>
      <w:r w:rsidRPr="00B531CE">
        <w:rPr>
          <w:rFonts w:ascii="Muli" w:hAnsi="Muli"/>
        </w:rPr>
        <w:t xml:space="preserve"> według nazwiska pierwszego autora.   </w:t>
      </w:r>
    </w:p>
    <w:p w:rsidR="00242E88" w:rsidRPr="00B531CE" w:rsidRDefault="00242E88" w:rsidP="00242E88">
      <w:pPr>
        <w:jc w:val="center"/>
        <w:rPr>
          <w:rFonts w:ascii="Muli" w:eastAsia="Times New Roman" w:hAnsi="Muli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401E9" w:rsidRPr="00B531CE" w:rsidRDefault="00A91149" w:rsidP="002A3428">
      <w:pPr>
        <w:jc w:val="center"/>
        <w:rPr>
          <w:rFonts w:ascii="Muli" w:eastAsia="Times New Roman" w:hAnsi="Muli" w:cs="Times New Roman"/>
          <w:b/>
          <w:sz w:val="24"/>
          <w:szCs w:val="24"/>
          <w:lang w:eastAsia="ru-RU"/>
        </w:rPr>
      </w:pPr>
      <w:r w:rsidRPr="00B531CE">
        <w:rPr>
          <w:rFonts w:ascii="Muli" w:eastAsia="Times New Roman" w:hAnsi="Muli" w:cs="Times New Roman"/>
          <w:b/>
          <w:sz w:val="24"/>
          <w:szCs w:val="24"/>
          <w:lang w:eastAsia="ru-RU"/>
        </w:rPr>
        <w:t>Załącznik 1</w:t>
      </w:r>
    </w:p>
    <w:p w:rsidR="009401E9" w:rsidRPr="00B531CE" w:rsidRDefault="009401E9" w:rsidP="00242E88">
      <w:pPr>
        <w:spacing w:after="0" w:line="240" w:lineRule="auto"/>
        <w:jc w:val="center"/>
        <w:rPr>
          <w:rFonts w:ascii="Muli" w:eastAsia="Times New Roman" w:hAnsi="Muli" w:cs="Times New Roman"/>
          <w:b/>
          <w:sz w:val="24"/>
          <w:szCs w:val="24"/>
          <w:lang w:eastAsia="ru-RU"/>
        </w:rPr>
      </w:pPr>
    </w:p>
    <w:p w:rsidR="00242E88" w:rsidRPr="00B531CE" w:rsidRDefault="00B26987" w:rsidP="00242E88">
      <w:pPr>
        <w:spacing w:after="0" w:line="240" w:lineRule="auto"/>
        <w:jc w:val="center"/>
        <w:rPr>
          <w:rFonts w:ascii="Muli" w:eastAsia="Times New Roman" w:hAnsi="Muli" w:cs="Times New Roman"/>
          <w:b/>
          <w:sz w:val="24"/>
          <w:szCs w:val="24"/>
          <w:lang w:eastAsia="ru-RU"/>
        </w:rPr>
      </w:pPr>
      <w:r w:rsidRPr="00B531CE">
        <w:rPr>
          <w:rFonts w:ascii="Muli" w:eastAsia="Times New Roman" w:hAnsi="Muli" w:cs="Times New Roman"/>
          <w:b/>
          <w:sz w:val="24"/>
          <w:szCs w:val="24"/>
          <w:lang w:eastAsia="ru-RU"/>
        </w:rPr>
        <w:t>Szablon artykułu</w:t>
      </w:r>
    </w:p>
    <w:p w:rsidR="00A91149" w:rsidRPr="00B531CE" w:rsidRDefault="00A91149" w:rsidP="00242E88">
      <w:pPr>
        <w:spacing w:after="0" w:line="240" w:lineRule="auto"/>
        <w:jc w:val="center"/>
        <w:rPr>
          <w:rFonts w:ascii="Muli" w:eastAsia="Times New Roman" w:hAnsi="Muli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9"/>
      </w:tblGrid>
      <w:tr w:rsidR="00B531CE" w:rsidRPr="00B531CE" w:rsidTr="003830F3">
        <w:trPr>
          <w:trHeight w:val="727"/>
        </w:trPr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42E88" w:rsidRPr="00B531CE" w:rsidRDefault="00B26987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Social </w:t>
            </w:r>
            <w:proofErr w:type="spellStart"/>
            <w:r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respons</w:t>
            </w:r>
            <w:r w:rsidR="00242E88"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ability</w:t>
            </w:r>
            <w:proofErr w:type="spellEnd"/>
            <w:r w:rsidR="00242E88"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of banks in Poland  </w:t>
            </w:r>
          </w:p>
        </w:tc>
      </w:tr>
      <w:tr w:rsidR="00B531CE" w:rsidRPr="00B531CE" w:rsidTr="003830F3">
        <w:trPr>
          <w:trHeight w:val="250"/>
        </w:trPr>
        <w:tc>
          <w:tcPr>
            <w:tcW w:w="83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531CE" w:rsidRPr="00B531CE" w:rsidTr="003830F3">
        <w:trPr>
          <w:trHeight w:val="238"/>
        </w:trPr>
        <w:tc>
          <w:tcPr>
            <w:tcW w:w="83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E88" w:rsidRPr="00B531CE" w:rsidRDefault="00242E88" w:rsidP="00B66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Иван</w:t>
            </w:r>
            <w:r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</w:t>
            </w:r>
            <w:r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 А.А.</w:t>
            </w:r>
            <w:r w:rsidRPr="00B531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( Вроцлавский университет, Польша)</w:t>
            </w:r>
          </w:p>
        </w:tc>
      </w:tr>
      <w:tr w:rsidR="00B531CE" w:rsidRPr="00B531CE" w:rsidTr="003830F3">
        <w:trPr>
          <w:trHeight w:val="488"/>
        </w:trPr>
        <w:tc>
          <w:tcPr>
            <w:tcW w:w="83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E88" w:rsidRPr="00B531CE" w:rsidRDefault="00242E88" w:rsidP="00B66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Ivanko</w:t>
            </w:r>
            <w:proofErr w:type="spellEnd"/>
            <w:r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A.A.</w:t>
            </w:r>
            <w:r w:rsidRPr="00B531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(University of Wroclaw, Poland)</w:t>
            </w: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531CE" w:rsidRPr="00B531CE" w:rsidTr="003830F3">
        <w:trPr>
          <w:trHeight w:val="1465"/>
        </w:trPr>
        <w:tc>
          <w:tcPr>
            <w:tcW w:w="83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53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Аннотация</w:t>
            </w:r>
            <w:r w:rsidRPr="00B531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…</w:t>
            </w:r>
          </w:p>
          <w:p w:rsidR="00242E88" w:rsidRPr="00B531CE" w:rsidRDefault="00242E88" w:rsidP="00E45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53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Abstract</w:t>
            </w:r>
            <w:r w:rsidR="00E45A7D" w:rsidRPr="00B53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150 – 200 words</w:t>
            </w: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53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Ключевыеслова</w:t>
            </w:r>
            <w:r w:rsidRPr="00B53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: </w:t>
            </w: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53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Key words:</w:t>
            </w:r>
            <w:r w:rsidR="00E45A7D" w:rsidRPr="00B53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6-7 </w:t>
            </w: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42E88" w:rsidRPr="00B531CE" w:rsidTr="003830F3">
        <w:trPr>
          <w:trHeight w:val="2802"/>
        </w:trPr>
        <w:tc>
          <w:tcPr>
            <w:tcW w:w="8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E88" w:rsidRPr="00B531CE" w:rsidRDefault="00E125F3" w:rsidP="004E1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1C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7AC3BA11" wp14:editId="41C6140A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755649</wp:posOffset>
                      </wp:positionV>
                      <wp:extent cx="4774565" cy="0"/>
                      <wp:effectExtent l="0" t="0" r="26035" b="19050"/>
                      <wp:wrapNone/>
                      <wp:docPr id="7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4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5pt,59.5pt" to="393.4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" o:allowincell="f"/>
                  </w:pict>
                </mc:Fallback>
              </mc:AlternateContent>
            </w:r>
            <w:r w:rsidRPr="00B531C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3CCEFE" wp14:editId="23DDC96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628650</wp:posOffset>
                      </wp:positionV>
                      <wp:extent cx="4774565" cy="234950"/>
                      <wp:effectExtent l="0" t="0" r="26035" b="1270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456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7.5pt;margin-top:49.5pt;width:375.9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" o:allowincell="f"/>
                  </w:pict>
                </mc:Fallback>
              </mc:AlternateContent>
            </w:r>
            <w:r w:rsidR="00BF5187"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Tekst opracowania </w:t>
            </w: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Tabela 1. </w:t>
            </w: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Tytuł</w:t>
            </w:r>
          </w:p>
          <w:p w:rsidR="00242E88" w:rsidRPr="00B531CE" w:rsidRDefault="00E125F3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1C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0" allowOverlap="1" wp14:anchorId="7432CFAD" wp14:editId="5C560AB2">
                      <wp:simplePos x="0" y="0"/>
                      <wp:positionH relativeFrom="column">
                        <wp:posOffset>1358899</wp:posOffset>
                      </wp:positionH>
                      <wp:positionV relativeFrom="paragraph">
                        <wp:posOffset>628650</wp:posOffset>
                      </wp:positionV>
                      <wp:extent cx="0" cy="234950"/>
                      <wp:effectExtent l="0" t="0" r="19050" b="12700"/>
                      <wp:wrapNone/>
                      <wp:docPr id="2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pt,49.5pt" to="107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" o:allowincell="f"/>
                  </w:pict>
                </mc:Fallback>
              </mc:AlternateContent>
            </w:r>
          </w:p>
          <w:p w:rsidR="00242E88" w:rsidRPr="00B531CE" w:rsidRDefault="00424E6F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Ź</w:t>
            </w:r>
            <w:r w:rsidR="00BF5187"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ródło:</w:t>
            </w:r>
          </w:p>
          <w:p w:rsidR="00B26987" w:rsidRPr="00B531CE" w:rsidRDefault="00B26987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E88" w:rsidRPr="00B531CE" w:rsidRDefault="00A87B5D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9.15pt;height:26.15pt" fillcolor="#369" stroked="f">
                  <v:shadow on="t" color="#b2b2b2" opacity="52429f" offset="3pt"/>
                  <v:textpath style="font-family:&quot;Times New Roman&quot;;v-text-kern:t" trim="t" fitpath="t" string="picture"/>
                </v:shape>
              </w:pict>
            </w:r>
          </w:p>
          <w:p w:rsidR="00242E88" w:rsidRPr="00B531CE" w:rsidRDefault="00BF5187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Rysunek</w:t>
            </w: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1. </w:t>
            </w: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Tytuł</w:t>
            </w: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42E88" w:rsidRPr="00B531CE" w:rsidRDefault="00242E88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F5187" w:rsidRPr="00B531CE" w:rsidRDefault="00BF5187" w:rsidP="00242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1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Spis literatury</w:t>
            </w:r>
          </w:p>
          <w:p w:rsidR="009A143E" w:rsidRPr="00B531CE" w:rsidRDefault="00BF5187" w:rsidP="009A143E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Naz</w:t>
            </w:r>
            <w:r w:rsidR="009A143E"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wisko i pierwsza litera imienia</w:t>
            </w: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tytuł, rok wydania, strona </w:t>
            </w:r>
          </w:p>
          <w:p w:rsidR="00242E88" w:rsidRPr="00B531CE" w:rsidRDefault="00242E88" w:rsidP="009A143E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1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Иванов В.В., Петров П.П. Экосистемы.  М.: Академия, 2010. 450 с. </w:t>
            </w:r>
          </w:p>
        </w:tc>
      </w:tr>
    </w:tbl>
    <w:p w:rsidR="00242E88" w:rsidRPr="00B531CE" w:rsidRDefault="00242E88" w:rsidP="00242E88">
      <w:pPr>
        <w:spacing w:after="0" w:line="240" w:lineRule="auto"/>
        <w:jc w:val="center"/>
        <w:rPr>
          <w:rFonts w:ascii="Muli" w:eastAsia="Times New Roman" w:hAnsi="Muli" w:cs="Times New Roman"/>
          <w:b/>
          <w:sz w:val="24"/>
          <w:szCs w:val="24"/>
          <w:lang w:val="ru-RU" w:eastAsia="ru-RU"/>
        </w:rPr>
      </w:pPr>
    </w:p>
    <w:p w:rsidR="009401E9" w:rsidRPr="00B531CE" w:rsidRDefault="009401E9">
      <w:pPr>
        <w:rPr>
          <w:rFonts w:ascii="Muli" w:eastAsia="Times New Roman" w:hAnsi="Muli" w:cs="Times New Roman"/>
          <w:sz w:val="24"/>
          <w:szCs w:val="24"/>
          <w:lang w:eastAsia="ru-RU"/>
        </w:rPr>
      </w:pPr>
      <w:r w:rsidRPr="00B531CE">
        <w:rPr>
          <w:rFonts w:ascii="Muli" w:eastAsia="Times New Roman" w:hAnsi="Muli" w:cs="Times New Roman"/>
          <w:sz w:val="24"/>
          <w:szCs w:val="24"/>
          <w:lang w:eastAsia="ru-RU"/>
        </w:rPr>
        <w:br w:type="page"/>
      </w:r>
    </w:p>
    <w:p w:rsidR="009401E9" w:rsidRPr="00B531CE" w:rsidRDefault="009401E9" w:rsidP="00B26987">
      <w:pPr>
        <w:spacing w:after="0" w:line="360" w:lineRule="auto"/>
        <w:jc w:val="center"/>
        <w:rPr>
          <w:rFonts w:ascii="Muli" w:eastAsia="Times New Roman" w:hAnsi="Muli" w:cs="Times New Roman"/>
          <w:b/>
          <w:lang w:eastAsia="ru-RU"/>
        </w:rPr>
      </w:pPr>
      <w:r w:rsidRPr="00B531CE">
        <w:rPr>
          <w:rFonts w:ascii="Muli" w:eastAsia="Times New Roman" w:hAnsi="Muli" w:cs="Times New Roman"/>
          <w:b/>
          <w:lang w:eastAsia="ru-RU"/>
        </w:rPr>
        <w:lastRenderedPageBreak/>
        <w:t>Załącznik 2</w:t>
      </w:r>
    </w:p>
    <w:p w:rsidR="009401E9" w:rsidRPr="00B531CE" w:rsidRDefault="00A91149" w:rsidP="00B26987">
      <w:pPr>
        <w:spacing w:after="0" w:line="360" w:lineRule="auto"/>
        <w:jc w:val="center"/>
        <w:rPr>
          <w:rFonts w:ascii="Muli" w:eastAsia="Times New Roman" w:hAnsi="Muli" w:cs="Times New Roman"/>
          <w:b/>
          <w:lang w:eastAsia="ru-RU"/>
        </w:rPr>
      </w:pPr>
      <w:r w:rsidRPr="00B531CE">
        <w:rPr>
          <w:rFonts w:ascii="Muli" w:eastAsia="Times New Roman" w:hAnsi="Muli" w:cs="Times New Roman"/>
          <w:b/>
          <w:lang w:eastAsia="ru-RU"/>
        </w:rPr>
        <w:t>Formularz zgłoszeniowy</w:t>
      </w:r>
    </w:p>
    <w:p w:rsidR="00242E88" w:rsidRPr="00B531CE" w:rsidRDefault="00A071BC" w:rsidP="00B26987">
      <w:pPr>
        <w:spacing w:after="0" w:line="360" w:lineRule="auto"/>
        <w:jc w:val="both"/>
        <w:rPr>
          <w:rFonts w:ascii="Muli" w:eastAsia="Times New Roman" w:hAnsi="Muli" w:cs="Times New Roman"/>
          <w:lang w:eastAsia="ru-RU"/>
        </w:rPr>
      </w:pPr>
      <w:r w:rsidRPr="00B531CE">
        <w:rPr>
          <w:rFonts w:ascii="Muli" w:eastAsia="Times New Roman" w:hAnsi="Muli" w:cs="Times New Roman"/>
          <w:lang w:eastAsia="ru-RU"/>
        </w:rPr>
        <w:t>Imię i nazwisko</w:t>
      </w:r>
      <w:r w:rsidR="00242E88" w:rsidRPr="00B531CE">
        <w:rPr>
          <w:rFonts w:ascii="Muli" w:eastAsia="Times New Roman" w:hAnsi="Muli" w:cs="Times New Roman"/>
          <w:lang w:eastAsia="ru-RU"/>
        </w:rPr>
        <w:t xml:space="preserve"> ……………………………</w:t>
      </w:r>
      <w:r w:rsidR="00A321A0" w:rsidRPr="00B531CE">
        <w:rPr>
          <w:rFonts w:ascii="Muli" w:eastAsia="Times New Roman" w:hAnsi="Muli" w:cs="Times New Roman"/>
          <w:lang w:eastAsia="ru-RU"/>
        </w:rPr>
        <w:t>……………………………………</w:t>
      </w:r>
      <w:r w:rsidR="008D714D" w:rsidRPr="00B531CE">
        <w:rPr>
          <w:rFonts w:ascii="Muli" w:eastAsia="Times New Roman" w:hAnsi="Muli" w:cs="Times New Roman"/>
          <w:lang w:eastAsia="ru-RU"/>
        </w:rPr>
        <w:t>……………..</w:t>
      </w:r>
    </w:p>
    <w:p w:rsidR="00242E88" w:rsidRPr="00B531CE" w:rsidRDefault="00A071BC" w:rsidP="00B26987">
      <w:pPr>
        <w:spacing w:after="0" w:line="360" w:lineRule="auto"/>
        <w:jc w:val="both"/>
        <w:rPr>
          <w:rFonts w:ascii="Muli" w:eastAsia="Times New Roman" w:hAnsi="Muli" w:cs="Times New Roman"/>
          <w:lang w:eastAsia="ru-RU"/>
        </w:rPr>
      </w:pPr>
      <w:r w:rsidRPr="00B531CE">
        <w:rPr>
          <w:rFonts w:ascii="Muli" w:eastAsia="Times New Roman" w:hAnsi="Muli" w:cs="Times New Roman"/>
          <w:lang w:eastAsia="ru-RU"/>
        </w:rPr>
        <w:t>Stanowisko</w:t>
      </w:r>
      <w:r w:rsidR="00242E88" w:rsidRPr="00B531CE">
        <w:rPr>
          <w:rFonts w:ascii="Muli" w:eastAsia="Times New Roman" w:hAnsi="Muli" w:cs="Times New Roman"/>
          <w:lang w:eastAsia="ru-RU"/>
        </w:rPr>
        <w:t xml:space="preserve"> ………………………………………………………………………</w:t>
      </w:r>
      <w:r w:rsidR="008D714D" w:rsidRPr="00B531CE">
        <w:rPr>
          <w:rFonts w:ascii="Muli" w:eastAsia="Times New Roman" w:hAnsi="Muli" w:cs="Times New Roman"/>
          <w:lang w:eastAsia="ru-RU"/>
        </w:rPr>
        <w:t>……………..</w:t>
      </w:r>
    </w:p>
    <w:p w:rsidR="00242E88" w:rsidRPr="00B531CE" w:rsidRDefault="008856B6" w:rsidP="00B26987">
      <w:pPr>
        <w:spacing w:after="0" w:line="360" w:lineRule="auto"/>
        <w:jc w:val="both"/>
        <w:rPr>
          <w:rFonts w:ascii="Muli" w:eastAsia="Times New Roman" w:hAnsi="Muli" w:cs="Times New Roman"/>
          <w:lang w:eastAsia="ru-RU"/>
        </w:rPr>
      </w:pPr>
      <w:r w:rsidRPr="00B531CE">
        <w:rPr>
          <w:rFonts w:ascii="Muli" w:eastAsia="Times New Roman" w:hAnsi="Muli" w:cs="Times New Roman"/>
          <w:lang w:eastAsia="ru-RU"/>
        </w:rPr>
        <w:t>Tytuł/</w:t>
      </w:r>
      <w:r w:rsidR="00A071BC" w:rsidRPr="00B531CE">
        <w:rPr>
          <w:rFonts w:ascii="Muli" w:eastAsia="Times New Roman" w:hAnsi="Muli" w:cs="Times New Roman"/>
          <w:lang w:eastAsia="ru-RU"/>
        </w:rPr>
        <w:t>Stopień naukowy</w:t>
      </w:r>
      <w:r w:rsidR="00242E88" w:rsidRPr="00B531CE">
        <w:rPr>
          <w:rFonts w:ascii="Muli" w:eastAsia="Times New Roman" w:hAnsi="Muli" w:cs="Times New Roman"/>
          <w:lang w:eastAsia="ru-RU"/>
        </w:rPr>
        <w:t>…………………………………………………………………</w:t>
      </w:r>
    </w:p>
    <w:p w:rsidR="00242E88" w:rsidRPr="00B531CE" w:rsidRDefault="00A071BC" w:rsidP="00B26987">
      <w:pPr>
        <w:spacing w:after="0" w:line="360" w:lineRule="auto"/>
        <w:jc w:val="both"/>
        <w:rPr>
          <w:rFonts w:ascii="Muli" w:eastAsia="Times New Roman" w:hAnsi="Muli" w:cs="Times New Roman"/>
          <w:lang w:eastAsia="ru-RU"/>
        </w:rPr>
      </w:pPr>
      <w:r w:rsidRPr="00B531CE">
        <w:rPr>
          <w:rFonts w:ascii="Muli" w:eastAsia="Times New Roman" w:hAnsi="Muli" w:cs="Times New Roman"/>
          <w:lang w:eastAsia="ru-RU"/>
        </w:rPr>
        <w:t>Nazwa uczelni</w:t>
      </w:r>
      <w:r w:rsidR="00242E88" w:rsidRPr="00B531CE">
        <w:rPr>
          <w:rFonts w:ascii="Muli" w:eastAsia="Times New Roman" w:hAnsi="Muli" w:cs="Times New Roman"/>
          <w:lang w:eastAsia="ru-RU"/>
        </w:rPr>
        <w:t xml:space="preserve"> ……………………………………………………………………</w:t>
      </w:r>
      <w:r w:rsidR="008D714D" w:rsidRPr="00B531CE">
        <w:rPr>
          <w:rFonts w:ascii="Muli" w:eastAsia="Times New Roman" w:hAnsi="Muli" w:cs="Times New Roman"/>
          <w:lang w:eastAsia="ru-RU"/>
        </w:rPr>
        <w:t>…………..</w:t>
      </w:r>
    </w:p>
    <w:p w:rsidR="00242E88" w:rsidRPr="00B531CE" w:rsidRDefault="00A071BC" w:rsidP="00B26987">
      <w:pPr>
        <w:spacing w:after="0" w:line="360" w:lineRule="auto"/>
        <w:jc w:val="both"/>
        <w:rPr>
          <w:rFonts w:ascii="Muli" w:eastAsia="Times New Roman" w:hAnsi="Muli" w:cs="Times New Roman"/>
          <w:lang w:eastAsia="ru-RU"/>
        </w:rPr>
      </w:pPr>
      <w:r w:rsidRPr="00B531CE">
        <w:rPr>
          <w:rFonts w:ascii="Muli" w:eastAsia="Times New Roman" w:hAnsi="Muli" w:cs="Times New Roman"/>
          <w:lang w:eastAsia="ru-RU"/>
        </w:rPr>
        <w:t xml:space="preserve">Adres </w:t>
      </w:r>
      <w:r w:rsidR="00B26987" w:rsidRPr="00B531CE">
        <w:rPr>
          <w:rFonts w:ascii="Muli" w:eastAsia="Times New Roman" w:hAnsi="Muli" w:cs="Times New Roman"/>
          <w:lang w:eastAsia="ru-RU"/>
        </w:rPr>
        <w:t xml:space="preserve">do korespondencji </w:t>
      </w:r>
      <w:r w:rsidR="00242E88" w:rsidRPr="00B531CE">
        <w:rPr>
          <w:rFonts w:ascii="Muli" w:eastAsia="Times New Roman" w:hAnsi="Muli" w:cs="Times New Roman"/>
          <w:lang w:eastAsia="ru-RU"/>
        </w:rPr>
        <w:t>…………………………………………………………</w:t>
      </w:r>
      <w:r w:rsidR="008D714D" w:rsidRPr="00B531CE">
        <w:rPr>
          <w:rFonts w:ascii="Muli" w:eastAsia="Times New Roman" w:hAnsi="Muli" w:cs="Times New Roman"/>
          <w:lang w:eastAsia="ru-RU"/>
        </w:rPr>
        <w:t>…..</w:t>
      </w:r>
    </w:p>
    <w:p w:rsidR="00242E88" w:rsidRPr="00B531CE" w:rsidRDefault="00A071BC" w:rsidP="00B26987">
      <w:pPr>
        <w:spacing w:after="0" w:line="360" w:lineRule="auto"/>
        <w:jc w:val="both"/>
        <w:rPr>
          <w:rFonts w:ascii="Muli" w:eastAsia="Times New Roman" w:hAnsi="Muli" w:cs="Times New Roman"/>
          <w:lang w:eastAsia="ru-RU"/>
        </w:rPr>
      </w:pPr>
      <w:r w:rsidRPr="00B531CE">
        <w:rPr>
          <w:rFonts w:ascii="Muli" w:eastAsia="Times New Roman" w:hAnsi="Muli" w:cs="Times New Roman"/>
          <w:lang w:eastAsia="ru-RU"/>
        </w:rPr>
        <w:t>Telefon</w:t>
      </w:r>
      <w:r w:rsidR="00242E88" w:rsidRPr="00B531CE">
        <w:rPr>
          <w:rFonts w:ascii="Muli" w:eastAsia="Times New Roman" w:hAnsi="Muli" w:cs="Times New Roman"/>
          <w:lang w:eastAsia="ru-RU"/>
        </w:rPr>
        <w:t xml:space="preserve"> ……………………………………………</w:t>
      </w:r>
      <w:r w:rsidR="00A321A0" w:rsidRPr="00B531CE">
        <w:rPr>
          <w:rFonts w:ascii="Muli" w:eastAsia="Times New Roman" w:hAnsi="Muli" w:cs="Times New Roman"/>
          <w:lang w:eastAsia="ru-RU"/>
        </w:rPr>
        <w:t>………………………………</w:t>
      </w:r>
      <w:r w:rsidR="008D714D" w:rsidRPr="00B531CE">
        <w:rPr>
          <w:rFonts w:ascii="Muli" w:eastAsia="Times New Roman" w:hAnsi="Muli" w:cs="Times New Roman"/>
          <w:lang w:eastAsia="ru-RU"/>
        </w:rPr>
        <w:t>………………</w:t>
      </w:r>
    </w:p>
    <w:p w:rsidR="00242E88" w:rsidRPr="00B531CE" w:rsidRDefault="004C20E6" w:rsidP="00B26987">
      <w:pPr>
        <w:spacing w:after="0" w:line="360" w:lineRule="auto"/>
        <w:jc w:val="both"/>
        <w:rPr>
          <w:rFonts w:ascii="Muli" w:eastAsia="Times New Roman" w:hAnsi="Muli" w:cs="Times New Roman"/>
          <w:lang w:eastAsia="ru-RU"/>
        </w:rPr>
      </w:pPr>
      <w:r w:rsidRPr="00B531CE">
        <w:rPr>
          <w:rFonts w:ascii="Muli" w:eastAsia="Times New Roman" w:hAnsi="Muli" w:cs="Times New Roman"/>
          <w:lang w:eastAsia="ru-RU"/>
        </w:rPr>
        <w:t>E</w:t>
      </w:r>
      <w:r w:rsidR="00242E88" w:rsidRPr="00B531CE">
        <w:rPr>
          <w:rFonts w:ascii="Muli" w:eastAsia="Times New Roman" w:hAnsi="Muli" w:cs="Times New Roman"/>
          <w:lang w:val="uk-UA" w:eastAsia="ru-RU"/>
        </w:rPr>
        <w:t>-mail:</w:t>
      </w:r>
      <w:r w:rsidR="00242E88" w:rsidRPr="00B531CE">
        <w:rPr>
          <w:rFonts w:ascii="Muli" w:eastAsia="Times New Roman" w:hAnsi="Muli" w:cs="Times New Roman"/>
          <w:lang w:eastAsia="ru-RU"/>
        </w:rPr>
        <w:t xml:space="preserve"> ……………………………………………………………………………</w:t>
      </w:r>
      <w:r w:rsidR="008D714D" w:rsidRPr="00B531CE">
        <w:rPr>
          <w:rFonts w:ascii="Muli" w:eastAsia="Times New Roman" w:hAnsi="Muli" w:cs="Times New Roman"/>
          <w:lang w:eastAsia="ru-RU"/>
        </w:rPr>
        <w:t>……………….</w:t>
      </w:r>
    </w:p>
    <w:p w:rsidR="00242E88" w:rsidRPr="00B531CE" w:rsidRDefault="00A071BC" w:rsidP="00B26987">
      <w:pPr>
        <w:spacing w:after="0" w:line="360" w:lineRule="auto"/>
        <w:jc w:val="both"/>
        <w:rPr>
          <w:rFonts w:ascii="Muli" w:eastAsia="Times New Roman" w:hAnsi="Muli" w:cs="Times New Roman"/>
          <w:lang w:eastAsia="ru-RU"/>
        </w:rPr>
      </w:pPr>
      <w:r w:rsidRPr="00B531CE">
        <w:rPr>
          <w:rFonts w:ascii="Muli" w:eastAsia="Times New Roman" w:hAnsi="Muli" w:cs="Times New Roman"/>
          <w:lang w:eastAsia="ru-RU"/>
        </w:rPr>
        <w:t xml:space="preserve">Tytuł publikacji </w:t>
      </w:r>
      <w:r w:rsidR="00242E88" w:rsidRPr="00B531CE">
        <w:rPr>
          <w:rFonts w:ascii="Muli" w:eastAsia="Times New Roman" w:hAnsi="Muli" w:cs="Times New Roman"/>
          <w:lang w:val="ru-RU" w:eastAsia="ru-RU"/>
        </w:rPr>
        <w:t xml:space="preserve"> …………………………………………………………………</w:t>
      </w:r>
      <w:r w:rsidR="008D714D" w:rsidRPr="00B531CE">
        <w:rPr>
          <w:rFonts w:ascii="Muli" w:eastAsia="Times New Roman" w:hAnsi="Muli" w:cs="Times New Roman"/>
          <w:lang w:val="ru-RU" w:eastAsia="ru-RU"/>
        </w:rPr>
        <w:t>…</w:t>
      </w:r>
      <w:r w:rsidR="008D714D" w:rsidRPr="00B531CE">
        <w:rPr>
          <w:rFonts w:ascii="Muli" w:eastAsia="Times New Roman" w:hAnsi="Muli" w:cs="Times New Roman"/>
          <w:lang w:eastAsia="ru-RU"/>
        </w:rPr>
        <w:t>…………</w:t>
      </w:r>
    </w:p>
    <w:p w:rsidR="0040219A" w:rsidRPr="00B531CE" w:rsidRDefault="0040219A" w:rsidP="00A321A0">
      <w:pPr>
        <w:spacing w:line="360" w:lineRule="auto"/>
        <w:jc w:val="both"/>
        <w:rPr>
          <w:rFonts w:ascii="Muli" w:hAnsi="Muli"/>
        </w:rPr>
      </w:pPr>
    </w:p>
    <w:p w:rsidR="00B978A7" w:rsidRPr="00B531CE" w:rsidRDefault="00B978A7">
      <w:pPr>
        <w:rPr>
          <w:rFonts w:ascii="Muli" w:hAnsi="Muli"/>
        </w:rPr>
      </w:pPr>
    </w:p>
    <w:sectPr w:rsidR="00B978A7" w:rsidRPr="00B531CE" w:rsidSect="006411E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5D" w:rsidRDefault="00A87B5D" w:rsidP="00CB00DF">
      <w:pPr>
        <w:spacing w:after="0" w:line="240" w:lineRule="auto"/>
      </w:pPr>
      <w:r>
        <w:separator/>
      </w:r>
    </w:p>
  </w:endnote>
  <w:endnote w:type="continuationSeparator" w:id="0">
    <w:p w:rsidR="00A87B5D" w:rsidRDefault="00A87B5D" w:rsidP="00CB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738961"/>
      <w:docPartObj>
        <w:docPartGallery w:val="Page Numbers (Bottom of Page)"/>
        <w:docPartUnique/>
      </w:docPartObj>
    </w:sdtPr>
    <w:sdtEndPr/>
    <w:sdtContent>
      <w:p w:rsidR="008D714D" w:rsidRDefault="006411E5">
        <w:pPr>
          <w:pStyle w:val="Stopka"/>
          <w:jc w:val="center"/>
        </w:pPr>
        <w:r>
          <w:fldChar w:fldCharType="begin"/>
        </w:r>
        <w:r w:rsidR="008D714D">
          <w:instrText>PAGE   \* MERGEFORMAT</w:instrText>
        </w:r>
        <w:r>
          <w:fldChar w:fldCharType="separate"/>
        </w:r>
        <w:r w:rsidR="0046302A">
          <w:rPr>
            <w:noProof/>
          </w:rPr>
          <w:t>3</w:t>
        </w:r>
        <w:r>
          <w:fldChar w:fldCharType="end"/>
        </w:r>
      </w:p>
    </w:sdtContent>
  </w:sdt>
  <w:p w:rsidR="00CB00DF" w:rsidRDefault="00CB0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5D" w:rsidRDefault="00A87B5D" w:rsidP="00CB00DF">
      <w:pPr>
        <w:spacing w:after="0" w:line="240" w:lineRule="auto"/>
      </w:pPr>
      <w:r>
        <w:separator/>
      </w:r>
    </w:p>
  </w:footnote>
  <w:footnote w:type="continuationSeparator" w:id="0">
    <w:p w:rsidR="00A87B5D" w:rsidRDefault="00A87B5D" w:rsidP="00CB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6DFD"/>
    <w:multiLevelType w:val="hybridMultilevel"/>
    <w:tmpl w:val="C5643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434A7"/>
    <w:multiLevelType w:val="hybridMultilevel"/>
    <w:tmpl w:val="9234468E"/>
    <w:lvl w:ilvl="0" w:tplc="13282DCA">
      <w:start w:val="1"/>
      <w:numFmt w:val="decimal"/>
      <w:lvlText w:val="%1."/>
      <w:lvlJc w:val="left"/>
      <w:pPr>
        <w:ind w:left="786" w:hanging="360"/>
      </w:pPr>
      <w:rPr>
        <w:rFonts w:ascii="Muli" w:eastAsia="Times New Roman" w:hAnsi="Mul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C967AF"/>
    <w:multiLevelType w:val="hybridMultilevel"/>
    <w:tmpl w:val="8474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22D5A"/>
    <w:multiLevelType w:val="hybridMultilevel"/>
    <w:tmpl w:val="6E02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93632"/>
    <w:multiLevelType w:val="hybridMultilevel"/>
    <w:tmpl w:val="9D9E6040"/>
    <w:lvl w:ilvl="0" w:tplc="B45831C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8B"/>
    <w:rsid w:val="00027135"/>
    <w:rsid w:val="0004567A"/>
    <w:rsid w:val="00057AE7"/>
    <w:rsid w:val="000610B2"/>
    <w:rsid w:val="0008780A"/>
    <w:rsid w:val="000B5CCB"/>
    <w:rsid w:val="000E458C"/>
    <w:rsid w:val="00175E94"/>
    <w:rsid w:val="002427DD"/>
    <w:rsid w:val="00242E88"/>
    <w:rsid w:val="00275C9F"/>
    <w:rsid w:val="002A3428"/>
    <w:rsid w:val="002E3DC4"/>
    <w:rsid w:val="00320A90"/>
    <w:rsid w:val="00334397"/>
    <w:rsid w:val="00341B69"/>
    <w:rsid w:val="00360109"/>
    <w:rsid w:val="003830F3"/>
    <w:rsid w:val="00394398"/>
    <w:rsid w:val="0040219A"/>
    <w:rsid w:val="00424E6F"/>
    <w:rsid w:val="0046302A"/>
    <w:rsid w:val="004809E3"/>
    <w:rsid w:val="004C20E6"/>
    <w:rsid w:val="004E153D"/>
    <w:rsid w:val="004E291B"/>
    <w:rsid w:val="00527CFF"/>
    <w:rsid w:val="005347D5"/>
    <w:rsid w:val="005A226B"/>
    <w:rsid w:val="005B5E05"/>
    <w:rsid w:val="005E3DC1"/>
    <w:rsid w:val="006121A6"/>
    <w:rsid w:val="006166EC"/>
    <w:rsid w:val="006411E5"/>
    <w:rsid w:val="00643B0B"/>
    <w:rsid w:val="00647864"/>
    <w:rsid w:val="00690420"/>
    <w:rsid w:val="007358F4"/>
    <w:rsid w:val="00775F6D"/>
    <w:rsid w:val="007972B7"/>
    <w:rsid w:val="007D79B7"/>
    <w:rsid w:val="0081207E"/>
    <w:rsid w:val="00825C8F"/>
    <w:rsid w:val="0083402B"/>
    <w:rsid w:val="008453E3"/>
    <w:rsid w:val="008563E3"/>
    <w:rsid w:val="00861DC2"/>
    <w:rsid w:val="008856B6"/>
    <w:rsid w:val="008D714D"/>
    <w:rsid w:val="00934F88"/>
    <w:rsid w:val="009401E9"/>
    <w:rsid w:val="00955D30"/>
    <w:rsid w:val="009563AE"/>
    <w:rsid w:val="009645EA"/>
    <w:rsid w:val="009A143E"/>
    <w:rsid w:val="009A7DA1"/>
    <w:rsid w:val="009F55B1"/>
    <w:rsid w:val="00A02483"/>
    <w:rsid w:val="00A05C0A"/>
    <w:rsid w:val="00A071BC"/>
    <w:rsid w:val="00A23E0B"/>
    <w:rsid w:val="00A321A0"/>
    <w:rsid w:val="00A87B5D"/>
    <w:rsid w:val="00A91149"/>
    <w:rsid w:val="00A953B1"/>
    <w:rsid w:val="00AF17A2"/>
    <w:rsid w:val="00AF7878"/>
    <w:rsid w:val="00B26987"/>
    <w:rsid w:val="00B531CE"/>
    <w:rsid w:val="00B6634A"/>
    <w:rsid w:val="00B978A7"/>
    <w:rsid w:val="00BA2662"/>
    <w:rsid w:val="00BB7C11"/>
    <w:rsid w:val="00BF5187"/>
    <w:rsid w:val="00C02121"/>
    <w:rsid w:val="00C76804"/>
    <w:rsid w:val="00CB00DF"/>
    <w:rsid w:val="00CB1B1D"/>
    <w:rsid w:val="00CC3787"/>
    <w:rsid w:val="00CC5092"/>
    <w:rsid w:val="00CE4B5C"/>
    <w:rsid w:val="00CE6E95"/>
    <w:rsid w:val="00CE719E"/>
    <w:rsid w:val="00D03050"/>
    <w:rsid w:val="00D1706C"/>
    <w:rsid w:val="00D56A49"/>
    <w:rsid w:val="00DD7AD3"/>
    <w:rsid w:val="00E013EE"/>
    <w:rsid w:val="00E03FE5"/>
    <w:rsid w:val="00E125F3"/>
    <w:rsid w:val="00E3325F"/>
    <w:rsid w:val="00E45A7D"/>
    <w:rsid w:val="00E740A3"/>
    <w:rsid w:val="00E82762"/>
    <w:rsid w:val="00E92FD0"/>
    <w:rsid w:val="00E97DDE"/>
    <w:rsid w:val="00EA478B"/>
    <w:rsid w:val="00F356FE"/>
    <w:rsid w:val="00F64194"/>
    <w:rsid w:val="00FA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B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092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7AD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7AD3"/>
    <w:rPr>
      <w:rFonts w:ascii="Consolas" w:hAnsi="Consolas" w:cs="Consola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40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B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0DF"/>
  </w:style>
  <w:style w:type="paragraph" w:styleId="Stopka">
    <w:name w:val="footer"/>
    <w:basedOn w:val="Normalny"/>
    <w:link w:val="StopkaZnak"/>
    <w:uiPriority w:val="99"/>
    <w:unhideWhenUsed/>
    <w:rsid w:val="00CB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B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092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7AD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7AD3"/>
    <w:rPr>
      <w:rFonts w:ascii="Consolas" w:hAnsi="Consolas" w:cs="Consola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40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B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0DF"/>
  </w:style>
  <w:style w:type="paragraph" w:styleId="Stopka">
    <w:name w:val="footer"/>
    <w:basedOn w:val="Normalny"/>
    <w:link w:val="StopkaZnak"/>
    <w:uiPriority w:val="99"/>
    <w:unhideWhenUsed/>
    <w:rsid w:val="00CB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57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661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4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44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9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6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7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138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58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840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504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f.econo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lewandowska@pusb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Ewa Filecka-Kowalczyk</cp:lastModifiedBy>
  <cp:revision>2</cp:revision>
  <cp:lastPrinted>2020-01-29T07:58:00Z</cp:lastPrinted>
  <dcterms:created xsi:type="dcterms:W3CDTF">2020-01-29T09:32:00Z</dcterms:created>
  <dcterms:modified xsi:type="dcterms:W3CDTF">2020-01-29T09:32:00Z</dcterms:modified>
</cp:coreProperties>
</file>